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54523" w14:textId="77777777" w:rsidR="007633BA" w:rsidRDefault="007633BA" w:rsidP="00DB7556">
      <w:pPr>
        <w:spacing w:after="0" w:line="240" w:lineRule="auto"/>
        <w:jc w:val="center"/>
        <w:rPr>
          <w:rFonts w:ascii="Times New Roman" w:hAnsi="Times New Roman" w:cs="Times New Roman"/>
          <w:b/>
          <w:bCs/>
          <w:sz w:val="24"/>
          <w:szCs w:val="24"/>
          <w:u w:val="single"/>
        </w:rPr>
      </w:pPr>
    </w:p>
    <w:p w14:paraId="2B2258ED" w14:textId="18C55832" w:rsidR="00DB7556" w:rsidRPr="0072299E" w:rsidRDefault="00DB7556" w:rsidP="00DB7556">
      <w:pPr>
        <w:spacing w:after="0" w:line="240" w:lineRule="auto"/>
        <w:jc w:val="center"/>
        <w:rPr>
          <w:rFonts w:ascii="Times New Roman" w:hAnsi="Times New Roman" w:cs="Times New Roman"/>
          <w:b/>
          <w:bCs/>
          <w:caps/>
          <w:sz w:val="24"/>
          <w:szCs w:val="24"/>
          <w:u w:val="single"/>
        </w:rPr>
      </w:pPr>
      <w:r w:rsidRPr="0072299E">
        <w:rPr>
          <w:rFonts w:ascii="Times New Roman" w:hAnsi="Times New Roman" w:cs="Times New Roman"/>
          <w:b/>
          <w:bCs/>
          <w:sz w:val="24"/>
          <w:szCs w:val="24"/>
          <w:u w:val="single"/>
        </w:rPr>
        <w:t>NEKUSTAMO ĪPAŠUMU IEKŠĒJĀS KĀRTĪBAS NOTEIKUMI</w:t>
      </w:r>
    </w:p>
    <w:p w14:paraId="5FBA4081" w14:textId="77777777" w:rsidR="00DB7556" w:rsidRPr="0072299E" w:rsidRDefault="00DB7556" w:rsidP="00DB7556">
      <w:pPr>
        <w:spacing w:after="0" w:line="240" w:lineRule="auto"/>
        <w:jc w:val="both"/>
        <w:rPr>
          <w:rFonts w:ascii="Times New Roman" w:hAnsi="Times New Roman" w:cs="Times New Roman"/>
        </w:rPr>
      </w:pPr>
    </w:p>
    <w:p w14:paraId="63EA234A" w14:textId="08EBB48E" w:rsidR="00DB7556" w:rsidRPr="005D18F7" w:rsidRDefault="00DB7556" w:rsidP="3CBFC09F">
      <w:pPr>
        <w:numPr>
          <w:ilvl w:val="0"/>
          <w:numId w:val="3"/>
        </w:numPr>
        <w:spacing w:after="0" w:line="240" w:lineRule="auto"/>
        <w:ind w:left="284" w:hanging="284"/>
        <w:contextualSpacing/>
        <w:jc w:val="both"/>
        <w:rPr>
          <w:rFonts w:ascii="Times New Roman" w:eastAsia="Times New Roman" w:hAnsi="Times New Roman" w:cs="Times New Roman"/>
          <w:b/>
          <w:bCs/>
        </w:rPr>
      </w:pPr>
      <w:bookmarkStart w:id="0" w:name="_Hlk131413188"/>
      <w:r w:rsidRPr="005D18F7">
        <w:rPr>
          <w:rFonts w:ascii="Times New Roman" w:eastAsia="Times New Roman" w:hAnsi="Times New Roman" w:cs="Times New Roman"/>
          <w:b/>
          <w:bCs/>
        </w:rPr>
        <w:t>MĒRĶIS</w:t>
      </w:r>
    </w:p>
    <w:p w14:paraId="2BF9E995" w14:textId="445A48AE" w:rsidR="00DB7556" w:rsidRPr="005D18F7" w:rsidRDefault="00DB7556" w:rsidP="3CBFC09F">
      <w:pPr>
        <w:spacing w:after="0" w:line="240" w:lineRule="auto"/>
        <w:ind w:firstLine="720"/>
        <w:contextualSpacing/>
        <w:jc w:val="both"/>
        <w:rPr>
          <w:rFonts w:ascii="Times New Roman" w:eastAsia="Times New Roman" w:hAnsi="Times New Roman" w:cs="Times New Roman"/>
        </w:rPr>
      </w:pPr>
      <w:r w:rsidRPr="005D18F7">
        <w:rPr>
          <w:rFonts w:ascii="Times New Roman" w:eastAsia="Times New Roman" w:hAnsi="Times New Roman" w:cs="Times New Roman"/>
        </w:rPr>
        <w:t xml:space="preserve">Nodrošināt NĪ iekšējās kārtības noteikumu ievērošanu </w:t>
      </w:r>
      <w:r w:rsidRPr="005D18F7">
        <w:rPr>
          <w:rFonts w:ascii="Times New Roman" w:eastAsiaTheme="majorEastAsia" w:hAnsi="Times New Roman" w:cstheme="majorBidi"/>
        </w:rPr>
        <w:t xml:space="preserve">VNĪ īpašumā, valdījumā, pārvaldīšanā vai apsaimniekošanā </w:t>
      </w:r>
      <w:r w:rsidR="00B93E86" w:rsidRPr="005D18F7">
        <w:rPr>
          <w:rFonts w:ascii="Times New Roman" w:eastAsiaTheme="majorEastAsia" w:hAnsi="Times New Roman" w:cstheme="majorBidi"/>
        </w:rPr>
        <w:t>esošajos</w:t>
      </w:r>
      <w:r w:rsidRPr="005D18F7">
        <w:rPr>
          <w:rFonts w:ascii="Times New Roman" w:eastAsiaTheme="majorEastAsia" w:hAnsi="Times New Roman" w:cstheme="majorBidi"/>
        </w:rPr>
        <w:t xml:space="preserve"> NĪ, to daļā vai telpās</w:t>
      </w:r>
      <w:r w:rsidRPr="005D18F7">
        <w:rPr>
          <w:rFonts w:ascii="Times New Roman" w:eastAsia="Times New Roman" w:hAnsi="Times New Roman" w:cs="Times New Roman"/>
        </w:rPr>
        <w:t>.</w:t>
      </w:r>
    </w:p>
    <w:bookmarkEnd w:id="0"/>
    <w:p w14:paraId="2D82CF4C" w14:textId="77777777" w:rsidR="00DB7556" w:rsidRPr="005D18F7" w:rsidRDefault="00DB7556" w:rsidP="00DB7556">
      <w:pPr>
        <w:spacing w:after="0" w:line="240" w:lineRule="auto"/>
        <w:ind w:left="720"/>
        <w:contextualSpacing/>
        <w:jc w:val="both"/>
        <w:rPr>
          <w:rFonts w:ascii="Times New Roman" w:eastAsia="Times New Roman" w:hAnsi="Times New Roman" w:cs="Times New Roman"/>
          <w:b/>
        </w:rPr>
      </w:pPr>
    </w:p>
    <w:p w14:paraId="0E576C1B" w14:textId="77777777" w:rsidR="00DB7556" w:rsidRPr="005D18F7" w:rsidRDefault="00DB7556" w:rsidP="00DB7556">
      <w:pPr>
        <w:spacing w:after="0" w:line="240" w:lineRule="auto"/>
        <w:jc w:val="both"/>
        <w:rPr>
          <w:rFonts w:ascii="Times New Roman" w:hAnsi="Times New Roman" w:cs="Times New Roman"/>
          <w:b/>
        </w:rPr>
      </w:pPr>
      <w:r w:rsidRPr="005D18F7">
        <w:rPr>
          <w:rFonts w:ascii="Times New Roman" w:hAnsi="Times New Roman" w:cs="Times New Roman"/>
          <w:b/>
        </w:rPr>
        <w:t>2. DOKUMENTĀ LIETOTO TERMINU UN SAĪSINĀJUMU SKAIDROJUMS</w:t>
      </w:r>
    </w:p>
    <w:p w14:paraId="4ADB04F3" w14:textId="77777777" w:rsidR="00DB7556" w:rsidRPr="005D18F7" w:rsidRDefault="00DB7556" w:rsidP="00DB7556">
      <w:pPr>
        <w:keepNext/>
        <w:keepLines/>
        <w:numPr>
          <w:ilvl w:val="1"/>
          <w:numId w:val="2"/>
        </w:numPr>
        <w:spacing w:after="0" w:line="240" w:lineRule="auto"/>
        <w:contextualSpacing/>
        <w:jc w:val="both"/>
        <w:outlineLvl w:val="0"/>
        <w:rPr>
          <w:rFonts w:ascii="Times New Roman" w:eastAsiaTheme="majorEastAsia" w:hAnsi="Times New Roman" w:cstheme="majorBidi"/>
          <w:bCs/>
        </w:rPr>
      </w:pPr>
      <w:r w:rsidRPr="005D18F7">
        <w:rPr>
          <w:rFonts w:ascii="Times New Roman" w:eastAsiaTheme="majorEastAsia" w:hAnsi="Times New Roman" w:cstheme="majorBidi"/>
          <w:b/>
        </w:rPr>
        <w:t xml:space="preserve"> 24x7 atbalsts</w:t>
      </w:r>
      <w:r w:rsidRPr="005D18F7">
        <w:rPr>
          <w:rFonts w:ascii="Times New Roman" w:eastAsiaTheme="majorEastAsia" w:hAnsi="Times New Roman" w:cstheme="majorBidi"/>
          <w:bCs/>
        </w:rPr>
        <w:t xml:space="preserve"> – VNĪ diennakts atbalsta serviss, kuram jebkurā laikā var pieteikt jebkuru apsaimniekošanas problēmu un avārijas situāciju, kā arī saņemt nepieciešamās konsultācijas:</w:t>
      </w:r>
    </w:p>
    <w:p w14:paraId="4F59C082" w14:textId="77777777" w:rsidR="00DB7556" w:rsidRPr="005D18F7" w:rsidRDefault="00DB7556" w:rsidP="00DB7556">
      <w:pPr>
        <w:keepNext/>
        <w:keepLines/>
        <w:numPr>
          <w:ilvl w:val="1"/>
          <w:numId w:val="1"/>
        </w:numPr>
        <w:spacing w:after="0" w:line="240" w:lineRule="auto"/>
        <w:jc w:val="both"/>
        <w:outlineLvl w:val="0"/>
        <w:rPr>
          <w:rFonts w:ascii="Times New Roman" w:eastAsiaTheme="majorEastAsia" w:hAnsi="Times New Roman" w:cstheme="majorBidi"/>
          <w:bCs/>
        </w:rPr>
      </w:pPr>
      <w:r w:rsidRPr="005D18F7">
        <w:rPr>
          <w:rFonts w:ascii="Times New Roman" w:eastAsiaTheme="majorEastAsia" w:hAnsi="Times New Roman" w:cstheme="majorBidi"/>
          <w:bCs/>
        </w:rPr>
        <w:t>zvanot pa bezmaksas informācijas tālruni 80002000;</w:t>
      </w:r>
    </w:p>
    <w:p w14:paraId="413B1A16" w14:textId="77777777" w:rsidR="00DB7556" w:rsidRPr="005D18F7" w:rsidRDefault="00DB7556" w:rsidP="00DB7556">
      <w:pPr>
        <w:keepNext/>
        <w:keepLines/>
        <w:numPr>
          <w:ilvl w:val="1"/>
          <w:numId w:val="1"/>
        </w:numPr>
        <w:spacing w:after="0" w:line="240" w:lineRule="auto"/>
        <w:jc w:val="both"/>
        <w:outlineLvl w:val="0"/>
        <w:rPr>
          <w:rFonts w:ascii="Times New Roman" w:eastAsiaTheme="majorEastAsia" w:hAnsi="Times New Roman" w:cstheme="majorBidi"/>
          <w:bCs/>
        </w:rPr>
      </w:pPr>
      <w:r w:rsidRPr="005D18F7">
        <w:rPr>
          <w:rFonts w:ascii="Times New Roman" w:eastAsiaTheme="majorEastAsia" w:hAnsi="Times New Roman" w:cstheme="majorBidi"/>
          <w:bCs/>
        </w:rPr>
        <w:t xml:space="preserve">rakstot e-pastu uz </w:t>
      </w:r>
      <w:hyperlink r:id="rId11" w:history="1">
        <w:r w:rsidRPr="005D18F7">
          <w:rPr>
            <w:rFonts w:ascii="Times New Roman" w:eastAsiaTheme="majorEastAsia" w:hAnsi="Times New Roman" w:cstheme="majorBidi"/>
            <w:bCs/>
          </w:rPr>
          <w:t>atbalsts@vni.lv</w:t>
        </w:r>
      </w:hyperlink>
      <w:r w:rsidRPr="005D18F7">
        <w:rPr>
          <w:rFonts w:ascii="Times New Roman" w:eastAsiaTheme="majorEastAsia" w:hAnsi="Times New Roman" w:cstheme="majorBidi"/>
          <w:bCs/>
        </w:rPr>
        <w:t>;</w:t>
      </w:r>
    </w:p>
    <w:p w14:paraId="13649630" w14:textId="77777777" w:rsidR="00DB7556" w:rsidRPr="005D18F7" w:rsidRDefault="00DB7556" w:rsidP="00DB7556">
      <w:pPr>
        <w:keepNext/>
        <w:keepLines/>
        <w:numPr>
          <w:ilvl w:val="1"/>
          <w:numId w:val="2"/>
        </w:numPr>
        <w:spacing w:after="0" w:line="240" w:lineRule="auto"/>
        <w:contextualSpacing/>
        <w:jc w:val="both"/>
        <w:outlineLvl w:val="0"/>
        <w:rPr>
          <w:rFonts w:ascii="Times New Roman" w:eastAsiaTheme="majorEastAsia" w:hAnsi="Times New Roman" w:cstheme="majorBidi"/>
          <w:bCs/>
        </w:rPr>
      </w:pPr>
      <w:r w:rsidRPr="005D18F7">
        <w:rPr>
          <w:rFonts w:ascii="Times New Roman" w:eastAsiaTheme="majorEastAsia" w:hAnsi="Times New Roman" w:cstheme="majorBidi"/>
          <w:b/>
        </w:rPr>
        <w:t xml:space="preserve"> apmeklētājs</w:t>
      </w:r>
      <w:r w:rsidRPr="005D18F7">
        <w:rPr>
          <w:rFonts w:ascii="Times New Roman" w:eastAsiaTheme="majorEastAsia" w:hAnsi="Times New Roman" w:cstheme="majorBidi"/>
          <w:bCs/>
        </w:rPr>
        <w:t xml:space="preserve"> – jebkura persona, kas atrodas VNĪ īpašumā, valdījumā, pārvaldīšanā un/vai apsaimniekošanā esošā NĪ;</w:t>
      </w:r>
    </w:p>
    <w:p w14:paraId="14E25AE6" w14:textId="77777777" w:rsidR="00DB7556" w:rsidRPr="005D18F7" w:rsidRDefault="00DB7556" w:rsidP="00DB7556">
      <w:pPr>
        <w:keepNext/>
        <w:keepLines/>
        <w:numPr>
          <w:ilvl w:val="1"/>
          <w:numId w:val="2"/>
        </w:numPr>
        <w:spacing w:after="0" w:line="240" w:lineRule="auto"/>
        <w:contextualSpacing/>
        <w:jc w:val="both"/>
        <w:outlineLvl w:val="0"/>
        <w:rPr>
          <w:rFonts w:ascii="Times New Roman" w:eastAsiaTheme="majorEastAsia" w:hAnsi="Times New Roman" w:cstheme="majorBidi"/>
          <w:bCs/>
        </w:rPr>
      </w:pPr>
      <w:r w:rsidRPr="005D18F7">
        <w:rPr>
          <w:rFonts w:ascii="Times New Roman" w:eastAsiaTheme="majorEastAsia" w:hAnsi="Times New Roman" w:cstheme="majorBidi"/>
          <w:bCs/>
        </w:rPr>
        <w:t xml:space="preserve"> </w:t>
      </w:r>
      <w:r w:rsidRPr="005D18F7">
        <w:rPr>
          <w:rFonts w:ascii="Times New Roman" w:eastAsiaTheme="majorEastAsia" w:hAnsi="Times New Roman" w:cstheme="majorBidi"/>
          <w:b/>
        </w:rPr>
        <w:t>KVS</w:t>
      </w:r>
      <w:r w:rsidRPr="005D18F7">
        <w:rPr>
          <w:rFonts w:ascii="Times New Roman" w:eastAsiaTheme="majorEastAsia" w:hAnsi="Times New Roman" w:cstheme="majorBidi"/>
          <w:bCs/>
        </w:rPr>
        <w:t xml:space="preserve"> – kvalitātes vadības sistēma;</w:t>
      </w:r>
    </w:p>
    <w:p w14:paraId="4AC5EA84" w14:textId="6F634E6B" w:rsidR="00DB7556" w:rsidRPr="005D18F7" w:rsidRDefault="61C0A345" w:rsidP="3CBFC09F">
      <w:pPr>
        <w:keepNext/>
        <w:keepLines/>
        <w:numPr>
          <w:ilvl w:val="1"/>
          <w:numId w:val="2"/>
        </w:numPr>
        <w:spacing w:after="0" w:line="240" w:lineRule="auto"/>
        <w:ind w:left="357" w:hanging="357"/>
        <w:contextualSpacing/>
        <w:jc w:val="both"/>
        <w:outlineLvl w:val="0"/>
        <w:rPr>
          <w:rFonts w:ascii="Times New Roman" w:eastAsiaTheme="majorEastAsia" w:hAnsi="Times New Roman" w:cstheme="majorBidi"/>
        </w:rPr>
      </w:pPr>
      <w:r w:rsidRPr="005D18F7">
        <w:rPr>
          <w:rFonts w:ascii="Times New Roman" w:eastAsiaTheme="majorEastAsia" w:hAnsi="Times New Roman" w:cstheme="majorBidi"/>
          <w:b/>
          <w:bCs/>
        </w:rPr>
        <w:t xml:space="preserve"> lietotājs</w:t>
      </w:r>
      <w:r w:rsidRPr="005D18F7">
        <w:rPr>
          <w:rFonts w:ascii="Times New Roman" w:eastAsiaTheme="majorEastAsia" w:hAnsi="Times New Roman" w:cstheme="majorBidi"/>
        </w:rPr>
        <w:t xml:space="preserve"> – jebkura </w:t>
      </w:r>
      <w:r w:rsidR="7B26C175" w:rsidRPr="005D18F7">
        <w:rPr>
          <w:rFonts w:ascii="Times New Roman" w:eastAsiaTheme="majorEastAsia" w:hAnsi="Times New Roman" w:cstheme="majorBidi"/>
        </w:rPr>
        <w:t xml:space="preserve">juridiska vai fiziska </w:t>
      </w:r>
      <w:r w:rsidRPr="005D18F7">
        <w:rPr>
          <w:rFonts w:ascii="Times New Roman" w:eastAsiaTheme="majorEastAsia" w:hAnsi="Times New Roman" w:cstheme="majorBidi"/>
        </w:rPr>
        <w:t>persona, kas, pamatojoties uz lietošanas (nomas,  patapinājuma) līgumu, kas noslēgts ar VNĪ</w:t>
      </w:r>
      <w:r w:rsidR="00363A76" w:rsidRPr="005D18F7">
        <w:rPr>
          <w:rFonts w:ascii="Times New Roman" w:eastAsiaTheme="majorEastAsia" w:hAnsi="Times New Roman" w:cstheme="majorBidi"/>
        </w:rPr>
        <w:t xml:space="preserve"> un</w:t>
      </w:r>
      <w:r w:rsidR="77B33051" w:rsidRPr="005D18F7">
        <w:rPr>
          <w:rFonts w:ascii="Times New Roman" w:eastAsiaTheme="majorEastAsia" w:hAnsi="Times New Roman" w:cstheme="majorBidi"/>
        </w:rPr>
        <w:t xml:space="preserve"> lieto VNĪ īpašumā</w:t>
      </w:r>
      <w:r w:rsidRPr="005D18F7">
        <w:rPr>
          <w:rFonts w:ascii="Times New Roman" w:eastAsiaTheme="majorEastAsia" w:hAnsi="Times New Roman" w:cstheme="majorBidi"/>
        </w:rPr>
        <w:t>, valdījumā, pārvaldīšanā vai</w:t>
      </w:r>
      <w:r w:rsidR="3C3A79C5" w:rsidRPr="005D18F7">
        <w:rPr>
          <w:rFonts w:ascii="Times New Roman" w:eastAsiaTheme="majorEastAsia" w:hAnsi="Times New Roman" w:cstheme="majorBidi"/>
        </w:rPr>
        <w:t xml:space="preserve"> </w:t>
      </w:r>
      <w:r w:rsidRPr="005D18F7">
        <w:rPr>
          <w:rFonts w:ascii="Times New Roman" w:eastAsiaTheme="majorEastAsia" w:hAnsi="Times New Roman" w:cstheme="majorBidi"/>
        </w:rPr>
        <w:t xml:space="preserve">apsaimniekošanā esošu NĪ, tā daļu vai telpas; </w:t>
      </w:r>
    </w:p>
    <w:p w14:paraId="51633D36" w14:textId="23C2EDFC" w:rsidR="4F1DBC90" w:rsidRPr="005D18F7" w:rsidRDefault="4F1DBC90" w:rsidP="3CBFC09F">
      <w:pPr>
        <w:keepNext/>
        <w:keepLines/>
        <w:numPr>
          <w:ilvl w:val="1"/>
          <w:numId w:val="2"/>
        </w:numPr>
        <w:spacing w:after="0" w:line="240" w:lineRule="auto"/>
        <w:ind w:left="357" w:hanging="357"/>
        <w:contextualSpacing/>
        <w:jc w:val="both"/>
        <w:outlineLvl w:val="0"/>
        <w:rPr>
          <w:rFonts w:ascii="Times New Roman" w:eastAsiaTheme="majorEastAsia" w:hAnsi="Times New Roman" w:cstheme="majorBidi"/>
        </w:rPr>
      </w:pPr>
      <w:r w:rsidRPr="005D18F7">
        <w:rPr>
          <w:rFonts w:ascii="Times New Roman" w:eastAsiaTheme="majorEastAsia" w:hAnsi="Times New Roman" w:cstheme="majorBidi"/>
          <w:b/>
          <w:bCs/>
        </w:rPr>
        <w:t>pakalpojuma sniedzējs</w:t>
      </w:r>
      <w:r w:rsidRPr="005D18F7">
        <w:rPr>
          <w:rFonts w:ascii="Times New Roman" w:eastAsiaTheme="majorEastAsia" w:hAnsi="Times New Roman" w:cstheme="majorBidi"/>
        </w:rPr>
        <w:t xml:space="preserve"> </w:t>
      </w:r>
      <w:r w:rsidRPr="005D18F7">
        <w:rPr>
          <w:rFonts w:ascii="Times New Roman" w:eastAsiaTheme="majorEastAsia" w:hAnsi="Times New Roman" w:cstheme="majorBidi"/>
          <w:b/>
          <w:bCs/>
        </w:rPr>
        <w:t xml:space="preserve">- </w:t>
      </w:r>
      <w:r w:rsidR="008D568E" w:rsidRPr="005D18F7">
        <w:rPr>
          <w:rFonts w:ascii="Times New Roman" w:eastAsiaTheme="majorEastAsia" w:hAnsi="Times New Roman" w:cstheme="majorBidi"/>
        </w:rPr>
        <w:t xml:space="preserve">jebkura juridiska vai fiziska persona, </w:t>
      </w:r>
      <w:r w:rsidR="00B93E86" w:rsidRPr="005D18F7">
        <w:rPr>
          <w:rFonts w:ascii="Times New Roman" w:eastAsiaTheme="majorEastAsia" w:hAnsi="Times New Roman" w:cstheme="majorBidi"/>
        </w:rPr>
        <w:t xml:space="preserve">kas </w:t>
      </w:r>
      <w:r w:rsidR="00B212B5" w:rsidRPr="005D18F7">
        <w:rPr>
          <w:rFonts w:ascii="Times New Roman" w:eastAsiaTheme="majorEastAsia" w:hAnsi="Times New Roman" w:cstheme="majorBidi"/>
        </w:rPr>
        <w:t>savas saimnieciskās vai profesionālās darbības ietvaros sniedz pakalpojumu patērētājam.</w:t>
      </w:r>
    </w:p>
    <w:p w14:paraId="25C2B64D" w14:textId="438DC15C" w:rsidR="00DB7556" w:rsidRPr="005D18F7" w:rsidRDefault="00DB7556" w:rsidP="00DB7556">
      <w:pPr>
        <w:keepNext/>
        <w:keepLines/>
        <w:numPr>
          <w:ilvl w:val="1"/>
          <w:numId w:val="2"/>
        </w:numPr>
        <w:spacing w:after="0" w:line="240" w:lineRule="auto"/>
        <w:contextualSpacing/>
        <w:jc w:val="both"/>
        <w:outlineLvl w:val="0"/>
        <w:rPr>
          <w:rFonts w:ascii="Times New Roman" w:eastAsiaTheme="majorEastAsia" w:hAnsi="Times New Roman" w:cstheme="majorBidi"/>
          <w:bCs/>
        </w:rPr>
      </w:pPr>
      <w:r w:rsidRPr="005D18F7">
        <w:rPr>
          <w:rFonts w:ascii="Times New Roman" w:eastAsiaTheme="majorEastAsia" w:hAnsi="Times New Roman" w:cstheme="majorBidi"/>
          <w:b/>
          <w:bCs/>
        </w:rPr>
        <w:t xml:space="preserve"> NĪ </w:t>
      </w:r>
      <w:r w:rsidRPr="005D18F7">
        <w:rPr>
          <w:rFonts w:ascii="Times New Roman" w:eastAsiaTheme="majorEastAsia" w:hAnsi="Times New Roman" w:cstheme="majorBidi"/>
        </w:rPr>
        <w:t>– VNĪ īpašumā, valdījumā, pārvaldīšanā vai apsaimniekošanā esošais NĪ, tā daļa vai telpas;</w:t>
      </w:r>
    </w:p>
    <w:p w14:paraId="39D8747A" w14:textId="77777777" w:rsidR="00DB7556" w:rsidRPr="005D18F7" w:rsidRDefault="00DB7556" w:rsidP="00DB7556">
      <w:pPr>
        <w:keepNext/>
        <w:keepLines/>
        <w:numPr>
          <w:ilvl w:val="1"/>
          <w:numId w:val="2"/>
        </w:numPr>
        <w:spacing w:after="0" w:line="240" w:lineRule="auto"/>
        <w:contextualSpacing/>
        <w:jc w:val="both"/>
        <w:outlineLvl w:val="0"/>
        <w:rPr>
          <w:rFonts w:ascii="Times New Roman" w:eastAsiaTheme="majorEastAsia" w:hAnsi="Times New Roman" w:cstheme="majorBidi"/>
          <w:b/>
        </w:rPr>
      </w:pPr>
      <w:r w:rsidRPr="005D18F7">
        <w:rPr>
          <w:rFonts w:ascii="Times New Roman" w:eastAsiaTheme="majorEastAsia" w:hAnsi="Times New Roman" w:cstheme="majorBidi"/>
          <w:b/>
          <w:bCs/>
        </w:rPr>
        <w:t xml:space="preserve"> noteikumi – </w:t>
      </w:r>
      <w:r w:rsidRPr="005D18F7">
        <w:rPr>
          <w:rFonts w:ascii="Times New Roman" w:eastAsiaTheme="majorEastAsia" w:hAnsi="Times New Roman" w:cstheme="majorBidi"/>
        </w:rPr>
        <w:t>KVS N 13 “NĪ iekšējie kārtības noteikumi”;</w:t>
      </w:r>
    </w:p>
    <w:p w14:paraId="3FF93141" w14:textId="77777777" w:rsidR="00DB7556" w:rsidRPr="005D18F7" w:rsidRDefault="00DB7556" w:rsidP="00DB7556">
      <w:pPr>
        <w:keepNext/>
        <w:keepLines/>
        <w:numPr>
          <w:ilvl w:val="1"/>
          <w:numId w:val="2"/>
        </w:numPr>
        <w:spacing w:after="0" w:line="240" w:lineRule="auto"/>
        <w:contextualSpacing/>
        <w:jc w:val="both"/>
        <w:outlineLvl w:val="0"/>
        <w:rPr>
          <w:rFonts w:ascii="Times New Roman" w:eastAsiaTheme="majorEastAsia" w:hAnsi="Times New Roman" w:cstheme="majorBidi"/>
        </w:rPr>
      </w:pPr>
      <w:r w:rsidRPr="005D18F7">
        <w:rPr>
          <w:rFonts w:ascii="Times New Roman" w:eastAsiaTheme="majorEastAsia" w:hAnsi="Times New Roman" w:cstheme="majorBidi"/>
          <w:b/>
          <w:bCs/>
        </w:rPr>
        <w:t xml:space="preserve"> pārvaldnieks – </w:t>
      </w:r>
      <w:r w:rsidRPr="005D18F7">
        <w:rPr>
          <w:rFonts w:ascii="Times New Roman" w:eastAsiaTheme="majorEastAsia" w:hAnsi="Times New Roman" w:cstheme="majorBidi"/>
        </w:rPr>
        <w:t xml:space="preserve">ar VNĪ rīkojumu nozīmēta atbildīgā persona par NĪ; </w:t>
      </w:r>
    </w:p>
    <w:p w14:paraId="2B01EAFE" w14:textId="5D4437E8" w:rsidR="004B3BC9" w:rsidRPr="005D18F7" w:rsidRDefault="00B93E86" w:rsidP="004B3088">
      <w:pPr>
        <w:keepNext/>
        <w:keepLines/>
        <w:numPr>
          <w:ilvl w:val="1"/>
          <w:numId w:val="2"/>
        </w:numPr>
        <w:spacing w:after="0" w:line="240" w:lineRule="auto"/>
        <w:contextualSpacing/>
        <w:jc w:val="both"/>
        <w:outlineLvl w:val="0"/>
        <w:rPr>
          <w:rFonts w:ascii="Times New Roman" w:eastAsiaTheme="majorEastAsia" w:hAnsi="Times New Roman" w:cs="Times New Roman"/>
          <w:color w:val="000000" w:themeColor="text1"/>
        </w:rPr>
      </w:pPr>
      <w:r w:rsidRPr="005D18F7">
        <w:rPr>
          <w:rStyle w:val="normaltextrun"/>
          <w:rFonts w:ascii="Times New Roman" w:hAnsi="Times New Roman" w:cs="Times New Roman"/>
          <w:b/>
          <w:bCs/>
          <w:color w:val="000000" w:themeColor="text1"/>
          <w:shd w:val="clear" w:color="auto" w:fill="FFFFFF"/>
        </w:rPr>
        <w:t xml:space="preserve"> r</w:t>
      </w:r>
      <w:r w:rsidR="004B3BC9" w:rsidRPr="005D18F7">
        <w:rPr>
          <w:rStyle w:val="normaltextrun"/>
          <w:rFonts w:ascii="Times New Roman" w:hAnsi="Times New Roman" w:cs="Times New Roman"/>
          <w:b/>
          <w:bCs/>
          <w:color w:val="000000" w:themeColor="text1"/>
          <w:shd w:val="clear" w:color="auto" w:fill="FFFFFF"/>
        </w:rPr>
        <w:t>esurss</w:t>
      </w:r>
      <w:r w:rsidR="004B3BC9" w:rsidRPr="005D18F7">
        <w:rPr>
          <w:rStyle w:val="normaltextrun"/>
          <w:rFonts w:ascii="Times New Roman" w:hAnsi="Times New Roman" w:cs="Times New Roman"/>
          <w:color w:val="000000" w:themeColor="text1"/>
          <w:shd w:val="clear" w:color="auto" w:fill="FFFFFF"/>
        </w:rPr>
        <w:t xml:space="preserve"> </w:t>
      </w:r>
      <w:r w:rsidR="004B3BC9" w:rsidRPr="005D18F7">
        <w:rPr>
          <w:rStyle w:val="normaltextrun"/>
          <w:rFonts w:ascii="Times New Roman" w:hAnsi="Times New Roman" w:cs="Times New Roman"/>
          <w:strike/>
          <w:color w:val="000000" w:themeColor="text1"/>
          <w:shd w:val="clear" w:color="auto" w:fill="FFFFFF"/>
        </w:rPr>
        <w:t>-</w:t>
      </w:r>
      <w:r w:rsidR="004B3BC9" w:rsidRPr="005D18F7">
        <w:rPr>
          <w:rStyle w:val="normaltextrun"/>
          <w:rFonts w:ascii="Times New Roman" w:hAnsi="Times New Roman" w:cs="Times New Roman"/>
          <w:color w:val="000000" w:themeColor="text1"/>
          <w:shd w:val="clear" w:color="auto" w:fill="FFFFFF"/>
        </w:rPr>
        <w:t>– siltumenerģija, elektroenerģija, jebkāda veida kurināmais, kas tiek izmantots telpu apsildei, ūdens</w:t>
      </w:r>
      <w:r w:rsidRPr="005D18F7">
        <w:rPr>
          <w:rStyle w:val="normaltextrun"/>
          <w:rFonts w:ascii="Times New Roman" w:hAnsi="Times New Roman" w:cs="Times New Roman"/>
          <w:color w:val="000000" w:themeColor="text1"/>
          <w:shd w:val="clear" w:color="auto" w:fill="FFFFFF"/>
        </w:rPr>
        <w:t>.</w:t>
      </w:r>
      <w:r w:rsidR="004B3BC9" w:rsidRPr="005D18F7">
        <w:rPr>
          <w:rStyle w:val="eop"/>
          <w:rFonts w:ascii="Times New Roman" w:hAnsi="Times New Roman" w:cs="Times New Roman"/>
          <w:color w:val="000000" w:themeColor="text1"/>
        </w:rPr>
        <w:t> </w:t>
      </w:r>
      <w:r w:rsidR="00DB7556" w:rsidRPr="005D18F7">
        <w:rPr>
          <w:rFonts w:ascii="Times New Roman" w:eastAsiaTheme="majorEastAsia" w:hAnsi="Times New Roman" w:cs="Times New Roman"/>
          <w:color w:val="000000" w:themeColor="text1"/>
        </w:rPr>
        <w:t xml:space="preserve"> </w:t>
      </w:r>
    </w:p>
    <w:p w14:paraId="55E368A6" w14:textId="00DFF68B" w:rsidR="00DB7556" w:rsidRPr="005D18F7" w:rsidRDefault="00DB7556" w:rsidP="004B3088">
      <w:pPr>
        <w:keepNext/>
        <w:keepLines/>
        <w:numPr>
          <w:ilvl w:val="1"/>
          <w:numId w:val="2"/>
        </w:numPr>
        <w:spacing w:after="0" w:line="240" w:lineRule="auto"/>
        <w:contextualSpacing/>
        <w:jc w:val="both"/>
        <w:outlineLvl w:val="0"/>
        <w:rPr>
          <w:rFonts w:ascii="Times New Roman" w:eastAsiaTheme="majorEastAsia" w:hAnsi="Times New Roman" w:cstheme="majorBidi"/>
          <w:b/>
        </w:rPr>
      </w:pPr>
      <w:r w:rsidRPr="005D18F7">
        <w:rPr>
          <w:rFonts w:ascii="Times New Roman" w:eastAsiaTheme="majorEastAsia" w:hAnsi="Times New Roman" w:cstheme="majorBidi"/>
          <w:b/>
          <w:bCs/>
        </w:rPr>
        <w:t>VNĪ</w:t>
      </w:r>
      <w:r w:rsidRPr="005D18F7">
        <w:rPr>
          <w:rFonts w:ascii="Times New Roman" w:eastAsiaTheme="majorEastAsia" w:hAnsi="Times New Roman" w:cstheme="majorBidi"/>
        </w:rPr>
        <w:t xml:space="preserve"> – valsts akciju sabiedrība „Valsts nekustamie īpašumi”.</w:t>
      </w:r>
    </w:p>
    <w:p w14:paraId="10328093" w14:textId="77777777" w:rsidR="00DB7556" w:rsidRPr="005D18F7" w:rsidRDefault="00DB7556" w:rsidP="00DB7556">
      <w:pPr>
        <w:spacing w:after="0" w:line="240" w:lineRule="auto"/>
        <w:jc w:val="both"/>
        <w:rPr>
          <w:rFonts w:ascii="Times New Roman" w:hAnsi="Times New Roman" w:cs="Times New Roman"/>
          <w:b/>
        </w:rPr>
      </w:pPr>
    </w:p>
    <w:p w14:paraId="7C7B39D3" w14:textId="77777777" w:rsidR="00DB7556" w:rsidRPr="005D18F7" w:rsidRDefault="00DB7556" w:rsidP="00DB7556">
      <w:pPr>
        <w:numPr>
          <w:ilvl w:val="0"/>
          <w:numId w:val="2"/>
        </w:numPr>
        <w:spacing w:after="0" w:line="240" w:lineRule="auto"/>
        <w:contextualSpacing/>
        <w:jc w:val="both"/>
        <w:rPr>
          <w:rFonts w:ascii="Times New Roman" w:eastAsia="Times New Roman" w:hAnsi="Times New Roman" w:cs="Times New Roman"/>
          <w:b/>
          <w:lang w:val="en-US"/>
        </w:rPr>
      </w:pPr>
      <w:r w:rsidRPr="005D18F7">
        <w:rPr>
          <w:rFonts w:ascii="Times New Roman" w:eastAsia="Times New Roman" w:hAnsi="Times New Roman" w:cs="Times New Roman"/>
          <w:b/>
          <w:lang w:val="en-US"/>
        </w:rPr>
        <w:t>ATBILDĪBA</w:t>
      </w:r>
    </w:p>
    <w:p w14:paraId="1E665D39" w14:textId="4C3E3AE2" w:rsidR="00DB7556" w:rsidRPr="005D18F7" w:rsidRDefault="00DB7556" w:rsidP="3CBFC09F">
      <w:pPr>
        <w:spacing w:after="0" w:line="240" w:lineRule="auto"/>
        <w:ind w:firstLine="720"/>
        <w:contextualSpacing/>
        <w:jc w:val="both"/>
        <w:rPr>
          <w:rFonts w:ascii="Times New Roman" w:eastAsia="Times New Roman" w:hAnsi="Times New Roman" w:cs="Times New Roman"/>
        </w:rPr>
      </w:pPr>
      <w:r w:rsidRPr="005D18F7">
        <w:rPr>
          <w:rFonts w:ascii="Times New Roman" w:eastAsia="Times New Roman" w:hAnsi="Times New Roman" w:cs="Times New Roman"/>
        </w:rPr>
        <w:t>Dokumentā minētās struktūrvienības un darbinieki ir atbildīgi par efektīvu un kvalitatīvu darbību veikšanu.</w:t>
      </w:r>
    </w:p>
    <w:p w14:paraId="58131A10" w14:textId="77777777" w:rsidR="00DB7556" w:rsidRPr="005D18F7" w:rsidRDefault="00DB7556" w:rsidP="00DB7556">
      <w:pPr>
        <w:spacing w:after="0" w:line="240" w:lineRule="auto"/>
        <w:ind w:left="360"/>
        <w:contextualSpacing/>
        <w:jc w:val="both"/>
        <w:rPr>
          <w:rFonts w:ascii="Times New Roman" w:eastAsia="Times New Roman" w:hAnsi="Times New Roman" w:cs="Times New Roman"/>
          <w:bCs/>
        </w:rPr>
      </w:pPr>
    </w:p>
    <w:p w14:paraId="6FDBC727" w14:textId="77777777" w:rsidR="00DB7556" w:rsidRPr="005D18F7" w:rsidRDefault="00DB7556" w:rsidP="00DB7556">
      <w:pPr>
        <w:tabs>
          <w:tab w:val="left" w:pos="8420"/>
        </w:tabs>
        <w:spacing w:after="0" w:line="240" w:lineRule="auto"/>
        <w:jc w:val="both"/>
        <w:rPr>
          <w:rFonts w:ascii="Times New Roman" w:hAnsi="Times New Roman" w:cs="Times New Roman"/>
          <w:b/>
        </w:rPr>
      </w:pPr>
      <w:r w:rsidRPr="005D18F7">
        <w:rPr>
          <w:rFonts w:ascii="Times New Roman" w:hAnsi="Times New Roman" w:cs="Times New Roman"/>
          <w:b/>
        </w:rPr>
        <w:t>4. APRAKSTS</w:t>
      </w:r>
      <w:r w:rsidRPr="005D18F7">
        <w:rPr>
          <w:rFonts w:ascii="Times New Roman" w:hAnsi="Times New Roman" w:cs="Times New Roman"/>
          <w:b/>
        </w:rPr>
        <w:tab/>
      </w:r>
    </w:p>
    <w:p w14:paraId="5D742039" w14:textId="77777777" w:rsidR="00DB7556" w:rsidRPr="005D18F7" w:rsidRDefault="00DB7556" w:rsidP="00DB7556">
      <w:pPr>
        <w:spacing w:after="0" w:line="240" w:lineRule="auto"/>
        <w:rPr>
          <w:rFonts w:ascii="Times New Roman" w:hAnsi="Times New Roman" w:cs="Times New Roman"/>
          <w:b/>
        </w:rPr>
      </w:pPr>
      <w:r w:rsidRPr="005D18F7">
        <w:rPr>
          <w:rFonts w:ascii="Times New Roman" w:hAnsi="Times New Roman" w:cs="Times New Roman"/>
          <w:b/>
        </w:rPr>
        <w:t>4.1. Vispārīgie noteikumi:</w:t>
      </w:r>
    </w:p>
    <w:p w14:paraId="4B050AB1" w14:textId="7A16A408" w:rsidR="00DB7556" w:rsidRPr="005D18F7" w:rsidRDefault="00DB7556" w:rsidP="3CBFC09F">
      <w:pPr>
        <w:numPr>
          <w:ilvl w:val="2"/>
          <w:numId w:val="4"/>
        </w:numPr>
        <w:spacing w:after="0" w:line="240" w:lineRule="auto"/>
        <w:ind w:hanging="578"/>
        <w:contextualSpacing/>
        <w:jc w:val="both"/>
        <w:rPr>
          <w:rFonts w:ascii="Times New Roman" w:eastAsia="Times New Roman" w:hAnsi="Times New Roman" w:cs="Times New Roman"/>
        </w:rPr>
      </w:pPr>
      <w:r w:rsidRPr="005D18F7">
        <w:rPr>
          <w:rFonts w:ascii="Times New Roman" w:eastAsia="Times New Roman" w:hAnsi="Times New Roman" w:cs="Times New Roman"/>
        </w:rPr>
        <w:t>noteikumi attiecas uz apmeklētāju, lietotāju</w:t>
      </w:r>
      <w:r w:rsidR="6541AFAD" w:rsidRPr="005D18F7">
        <w:rPr>
          <w:rFonts w:ascii="Times New Roman" w:eastAsia="Times New Roman" w:hAnsi="Times New Roman" w:cs="Times New Roman"/>
        </w:rPr>
        <w:t>,</w:t>
      </w:r>
      <w:r w:rsidR="005E248A" w:rsidRPr="005D18F7">
        <w:rPr>
          <w:rFonts w:ascii="Times New Roman" w:eastAsia="Times New Roman" w:hAnsi="Times New Roman" w:cs="Times New Roman"/>
        </w:rPr>
        <w:t xml:space="preserve"> </w:t>
      </w:r>
      <w:r w:rsidRPr="005D18F7">
        <w:rPr>
          <w:rFonts w:ascii="Times New Roman" w:eastAsia="Times New Roman" w:hAnsi="Times New Roman" w:cs="Times New Roman"/>
        </w:rPr>
        <w:t>tā darbiniekiem</w:t>
      </w:r>
      <w:r w:rsidR="4770DDDB" w:rsidRPr="005D18F7">
        <w:rPr>
          <w:rFonts w:ascii="Times New Roman" w:eastAsia="Times New Roman" w:hAnsi="Times New Roman" w:cs="Times New Roman"/>
        </w:rPr>
        <w:t xml:space="preserve"> un pakalpojuma sniedzēju</w:t>
      </w:r>
      <w:r w:rsidR="005E248A" w:rsidRPr="005D18F7">
        <w:rPr>
          <w:rFonts w:ascii="Times New Roman" w:eastAsia="Times New Roman" w:hAnsi="Times New Roman" w:cs="Times New Roman"/>
        </w:rPr>
        <w:t>,</w:t>
      </w:r>
      <w:r w:rsidRPr="005D18F7">
        <w:rPr>
          <w:rFonts w:ascii="Times New Roman" w:eastAsia="Times New Roman" w:hAnsi="Times New Roman" w:cs="Times New Roman"/>
        </w:rPr>
        <w:t xml:space="preserve"> kuri īslaicīgi vai ilgstoši atrodas NĪ;</w:t>
      </w:r>
    </w:p>
    <w:p w14:paraId="1B77F5EE" w14:textId="3889E168" w:rsidR="00DB7556" w:rsidRPr="005D18F7" w:rsidRDefault="00DB7556" w:rsidP="00DB7556">
      <w:pPr>
        <w:numPr>
          <w:ilvl w:val="2"/>
          <w:numId w:val="4"/>
        </w:numPr>
        <w:tabs>
          <w:tab w:val="left" w:pos="0"/>
        </w:tabs>
        <w:spacing w:after="0" w:line="240" w:lineRule="auto"/>
        <w:ind w:hanging="578"/>
        <w:contextualSpacing/>
        <w:jc w:val="both"/>
        <w:rPr>
          <w:rFonts w:ascii="Times New Roman" w:eastAsia="Times New Roman" w:hAnsi="Times New Roman" w:cs="Times New Roman"/>
          <w:color w:val="000000" w:themeColor="text1"/>
        </w:rPr>
      </w:pPr>
      <w:r w:rsidRPr="005D18F7">
        <w:rPr>
          <w:rFonts w:ascii="Times New Roman" w:eastAsia="Times New Roman" w:hAnsi="Times New Roman" w:cs="Times New Roman"/>
        </w:rPr>
        <w:t>noteikumu ievērošana vērsta uz NĪ saglabāšanu, sabiedriskās kārtības un publiskās uzvedības normu nodrošināšanu NĪ</w:t>
      </w:r>
      <w:r w:rsidR="00744CC8" w:rsidRPr="005D18F7">
        <w:rPr>
          <w:rStyle w:val="normaltextrun"/>
          <w:color w:val="000000" w:themeColor="text1"/>
          <w:shd w:val="clear" w:color="auto" w:fill="FFFFFF"/>
        </w:rPr>
        <w:t xml:space="preserve">, </w:t>
      </w:r>
      <w:r w:rsidR="00744CC8" w:rsidRPr="005D18F7">
        <w:rPr>
          <w:rStyle w:val="normaltextrun"/>
          <w:rFonts w:ascii="Times New Roman" w:hAnsi="Times New Roman" w:cs="Times New Roman"/>
          <w:color w:val="000000" w:themeColor="text1"/>
          <w:shd w:val="clear" w:color="auto" w:fill="FFFFFF"/>
        </w:rPr>
        <w:t>resursu efektīvu izmantošanu un negatīvās ietekmes uz vidi samazināšanu NĪ; </w:t>
      </w:r>
    </w:p>
    <w:p w14:paraId="642265D4" w14:textId="0B4BEE88" w:rsidR="00DB7556" w:rsidRPr="005D18F7" w:rsidRDefault="00DB7556" w:rsidP="00DB7556">
      <w:pPr>
        <w:numPr>
          <w:ilvl w:val="2"/>
          <w:numId w:val="4"/>
        </w:numPr>
        <w:tabs>
          <w:tab w:val="left" w:pos="0"/>
        </w:tabs>
        <w:spacing w:after="0" w:line="240" w:lineRule="auto"/>
        <w:ind w:hanging="578"/>
        <w:contextualSpacing/>
        <w:jc w:val="both"/>
        <w:rPr>
          <w:rFonts w:ascii="Times New Roman" w:eastAsia="Times New Roman" w:hAnsi="Times New Roman" w:cs="Times New Roman"/>
          <w:color w:val="000000" w:themeColor="text1"/>
        </w:rPr>
      </w:pPr>
      <w:r w:rsidRPr="005D18F7">
        <w:rPr>
          <w:rFonts w:ascii="Times New Roman" w:eastAsia="Times New Roman" w:hAnsi="Times New Roman" w:cs="Times New Roman"/>
        </w:rPr>
        <w:t>apmeklētajam, lietotājam un tā darbiniekiem</w:t>
      </w:r>
      <w:r w:rsidR="00DD34D7" w:rsidRPr="005D18F7">
        <w:rPr>
          <w:rFonts w:ascii="Times New Roman" w:eastAsia="Times New Roman" w:hAnsi="Times New Roman" w:cs="Times New Roman"/>
        </w:rPr>
        <w:t xml:space="preserve">, un pakalpojuma sniedzējiem </w:t>
      </w:r>
      <w:r w:rsidRPr="005D18F7">
        <w:rPr>
          <w:rFonts w:ascii="Times New Roman" w:eastAsia="Times New Roman" w:hAnsi="Times New Roman" w:cs="Times New Roman"/>
        </w:rPr>
        <w:t xml:space="preserve">ir pienākums ievērot Latvijas Republikas normatīvajos aktos un vietējās pašvaldības saistošajos noteikumos paredzētās vispārējās darba aizsardzības un ugunsdrošības normas, vispārējās morāles, ētikas  un sabiedriskās kārtības normas, kā arī izturēties ar cieņu pret </w:t>
      </w:r>
      <w:r w:rsidRPr="005D18F7">
        <w:rPr>
          <w:rFonts w:ascii="Times New Roman" w:eastAsia="Times New Roman" w:hAnsi="Times New Roman" w:cs="Times New Roman"/>
          <w:color w:val="000000" w:themeColor="text1"/>
        </w:rPr>
        <w:t>apkārtējiem</w:t>
      </w:r>
      <w:r w:rsidR="00A158DF" w:rsidRPr="005D18F7">
        <w:rPr>
          <w:rFonts w:ascii="Times New Roman" w:eastAsia="Times New Roman" w:hAnsi="Times New Roman" w:cs="Times New Roman"/>
          <w:color w:val="000000" w:themeColor="text1"/>
        </w:rPr>
        <w:t xml:space="preserve"> </w:t>
      </w:r>
      <w:r w:rsidR="00A158DF" w:rsidRPr="005D18F7">
        <w:rPr>
          <w:rStyle w:val="normaltextrun"/>
          <w:rFonts w:ascii="Times New Roman" w:hAnsi="Times New Roman" w:cs="Times New Roman"/>
          <w:color w:val="000000" w:themeColor="text1"/>
          <w:shd w:val="clear" w:color="auto" w:fill="FFFFFF"/>
        </w:rPr>
        <w:t>un rūpēties par objektā patērēto resursu efektīvu izmantošanu un negatīvās ietekmes uz vidi mazināšanu</w:t>
      </w:r>
      <w:r w:rsidRPr="005D18F7">
        <w:rPr>
          <w:rFonts w:ascii="Times New Roman" w:eastAsia="Times New Roman" w:hAnsi="Times New Roman" w:cs="Times New Roman"/>
          <w:color w:val="000000" w:themeColor="text1"/>
        </w:rPr>
        <w:t>;</w:t>
      </w:r>
    </w:p>
    <w:p w14:paraId="16A962F7" w14:textId="6510E947" w:rsidR="00DB7556" w:rsidRPr="005D18F7" w:rsidRDefault="00DB7556" w:rsidP="00DB7556">
      <w:pPr>
        <w:numPr>
          <w:ilvl w:val="2"/>
          <w:numId w:val="4"/>
        </w:numPr>
        <w:tabs>
          <w:tab w:val="left" w:pos="0"/>
        </w:tabs>
        <w:spacing w:after="0" w:line="240" w:lineRule="auto"/>
        <w:ind w:hanging="578"/>
        <w:contextualSpacing/>
        <w:jc w:val="both"/>
        <w:rPr>
          <w:rFonts w:ascii="Times New Roman" w:eastAsia="Times New Roman" w:hAnsi="Times New Roman" w:cs="Times New Roman"/>
        </w:rPr>
      </w:pPr>
      <w:r w:rsidRPr="005D18F7">
        <w:rPr>
          <w:rFonts w:ascii="Times New Roman" w:eastAsia="Times New Roman" w:hAnsi="Times New Roman" w:cs="Times New Roman"/>
        </w:rPr>
        <w:t xml:space="preserve">lietotājam </w:t>
      </w:r>
      <w:r w:rsidR="00DD34D7" w:rsidRPr="005D18F7">
        <w:rPr>
          <w:rFonts w:ascii="Times New Roman" w:eastAsia="Times New Roman" w:hAnsi="Times New Roman" w:cs="Times New Roman"/>
        </w:rPr>
        <w:t xml:space="preserve">un pakalpojuma sniedzējam </w:t>
      </w:r>
      <w:r w:rsidRPr="005D18F7">
        <w:rPr>
          <w:rFonts w:ascii="Times New Roman" w:eastAsia="Times New Roman" w:hAnsi="Times New Roman" w:cs="Times New Roman"/>
        </w:rPr>
        <w:t xml:space="preserve">ir pienākums iepazīstināt savus darbiniekus ar noteikumiem, kā arī nodrošināt, lai darbinieki un citas ar lietotāju </w:t>
      </w:r>
      <w:r w:rsidR="00DD34D7" w:rsidRPr="005D18F7">
        <w:rPr>
          <w:rFonts w:ascii="Times New Roman" w:eastAsia="Times New Roman" w:hAnsi="Times New Roman" w:cs="Times New Roman"/>
        </w:rPr>
        <w:t xml:space="preserve">un pakalpojuma sniedzēju </w:t>
      </w:r>
      <w:r w:rsidRPr="005D18F7">
        <w:rPr>
          <w:rFonts w:ascii="Times New Roman" w:eastAsia="Times New Roman" w:hAnsi="Times New Roman" w:cs="Times New Roman"/>
        </w:rPr>
        <w:t>saistītās personas (piemēram, apmeklētāji, piegādātāji,) ievērotu noteikumus;</w:t>
      </w:r>
    </w:p>
    <w:p w14:paraId="7B465540" w14:textId="214F0CBB" w:rsidR="00DB7556" w:rsidRPr="005D18F7" w:rsidRDefault="61C0A345" w:rsidP="36BEDE99">
      <w:pPr>
        <w:numPr>
          <w:ilvl w:val="2"/>
          <w:numId w:val="4"/>
        </w:numPr>
        <w:spacing w:after="0" w:line="240" w:lineRule="auto"/>
        <w:ind w:hanging="578"/>
        <w:contextualSpacing/>
        <w:jc w:val="both"/>
        <w:rPr>
          <w:rFonts w:ascii="Times New Roman" w:eastAsia="Times New Roman" w:hAnsi="Times New Roman" w:cs="Times New Roman"/>
        </w:rPr>
      </w:pPr>
      <w:r w:rsidRPr="005D18F7">
        <w:rPr>
          <w:rFonts w:ascii="Times New Roman" w:eastAsia="Times New Roman" w:hAnsi="Times New Roman" w:cs="Times New Roman"/>
        </w:rPr>
        <w:t xml:space="preserve">lai nodrošinātu NĪ aizsardzību un prettiesisku nodarījumu novēršanu, NĪ teritorijā un </w:t>
      </w:r>
      <w:r w:rsidR="654B2687" w:rsidRPr="005D18F7">
        <w:rPr>
          <w:rFonts w:ascii="Times New Roman" w:eastAsia="Times New Roman" w:hAnsi="Times New Roman" w:cs="Times New Roman"/>
        </w:rPr>
        <w:t>koplietošanas telpās</w:t>
      </w:r>
      <w:r w:rsidRPr="005D18F7">
        <w:rPr>
          <w:rFonts w:ascii="Times New Roman" w:eastAsia="Times New Roman" w:hAnsi="Times New Roman" w:cs="Times New Roman"/>
        </w:rPr>
        <w:t xml:space="preserve"> var tikt veikta video novērošana un personas datu apstrāde. Fizisko personu datu apstrādes tiesiskais pamats ir “EIROPAS PARLAMENTA UN PADOMES REGULAS (ES) 2016/679 (2016. gada 27. aprīlis), kas spēkā stājās 2018. gada 25. maijā, 6. panta 1. punkta </w:t>
      </w:r>
      <w:r w:rsidRPr="005D18F7">
        <w:rPr>
          <w:rFonts w:ascii="Times New Roman" w:eastAsia="Times New Roman" w:hAnsi="Times New Roman" w:cs="Times New Roman"/>
        </w:rPr>
        <w:lastRenderedPageBreak/>
        <w:t xml:space="preserve">f) apakšpunkts (apstrāde ir vajadzīga pārziņa vai trešās personas leģitīmo interešu ievērošanai). </w:t>
      </w:r>
      <w:r w:rsidR="00DD34D7" w:rsidRPr="005D18F7">
        <w:rPr>
          <w:rFonts w:ascii="Times New Roman" w:eastAsia="Times New Roman" w:hAnsi="Times New Roman" w:cs="Times New Roman"/>
        </w:rPr>
        <w:t xml:space="preserve">  </w:t>
      </w:r>
      <w:r w:rsidRPr="005D18F7">
        <w:rPr>
          <w:rFonts w:ascii="Times New Roman" w:eastAsia="Times New Roman" w:hAnsi="Times New Roman" w:cs="Times New Roman"/>
        </w:rPr>
        <w:t xml:space="preserve">Pārzinis: VNĪ. Ar papildu informāciju par pārziņa veikto personas datu apstrādi var iepazīties pārziņa mājaslapā </w:t>
      </w:r>
      <w:hyperlink r:id="rId12">
        <w:r w:rsidRPr="005D18F7">
          <w:rPr>
            <w:rFonts w:ascii="Times New Roman" w:eastAsia="Times New Roman" w:hAnsi="Times New Roman" w:cs="Times New Roman"/>
          </w:rPr>
          <w:t>www.vni.lv</w:t>
        </w:r>
      </w:hyperlink>
      <w:r w:rsidRPr="005D18F7">
        <w:rPr>
          <w:rFonts w:ascii="Times New Roman" w:eastAsia="Times New Roman" w:hAnsi="Times New Roman" w:cs="Times New Roman"/>
        </w:rPr>
        <w:t xml:space="preserve"> publicētajā Personas datu aizsardzības politikā.</w:t>
      </w:r>
    </w:p>
    <w:p w14:paraId="2D65E28A" w14:textId="77777777" w:rsidR="00EB0AA6" w:rsidRPr="005D18F7" w:rsidRDefault="00EB0AA6" w:rsidP="00EB0AA6">
      <w:pPr>
        <w:spacing w:after="0" w:line="240" w:lineRule="auto"/>
        <w:ind w:left="720"/>
        <w:contextualSpacing/>
        <w:jc w:val="both"/>
        <w:rPr>
          <w:rFonts w:ascii="Times New Roman" w:eastAsia="Times New Roman" w:hAnsi="Times New Roman" w:cs="Times New Roman"/>
        </w:rPr>
      </w:pPr>
    </w:p>
    <w:p w14:paraId="544168F1" w14:textId="77777777" w:rsidR="00DB7556" w:rsidRPr="005D18F7" w:rsidRDefault="00DB7556" w:rsidP="00DB7556">
      <w:pPr>
        <w:numPr>
          <w:ilvl w:val="1"/>
          <w:numId w:val="4"/>
        </w:numPr>
        <w:tabs>
          <w:tab w:val="left" w:pos="0"/>
        </w:tabs>
        <w:spacing w:after="0" w:line="240" w:lineRule="auto"/>
        <w:contextualSpacing/>
        <w:jc w:val="both"/>
        <w:rPr>
          <w:rFonts w:ascii="Times New Roman" w:eastAsia="Times New Roman" w:hAnsi="Times New Roman" w:cs="Times New Roman"/>
          <w:b/>
          <w:bCs/>
        </w:rPr>
      </w:pPr>
      <w:r w:rsidRPr="005D18F7">
        <w:rPr>
          <w:rFonts w:ascii="Times New Roman" w:eastAsia="Times New Roman" w:hAnsi="Times New Roman" w:cs="Times New Roman"/>
          <w:b/>
          <w:bCs/>
        </w:rPr>
        <w:t xml:space="preserve">Atrodoties NĪ teritorijā un iekštelpās </w:t>
      </w:r>
      <w:r w:rsidRPr="005D18F7">
        <w:rPr>
          <w:rFonts w:ascii="Times New Roman" w:eastAsia="Times New Roman" w:hAnsi="Times New Roman" w:cs="Times New Roman"/>
          <w:b/>
          <w:bCs/>
          <w:u w:val="single"/>
        </w:rPr>
        <w:t>aizliegts</w:t>
      </w:r>
      <w:r w:rsidRPr="005D18F7">
        <w:rPr>
          <w:rFonts w:ascii="Times New Roman" w:eastAsia="Times New Roman" w:hAnsi="Times New Roman" w:cs="Times New Roman"/>
          <w:b/>
          <w:bCs/>
        </w:rPr>
        <w:t>:</w:t>
      </w:r>
    </w:p>
    <w:p w14:paraId="6C63C695" w14:textId="331EECD0" w:rsidR="00DB7556" w:rsidRPr="005D18F7" w:rsidRDefault="00DB7556" w:rsidP="00DB7556">
      <w:pPr>
        <w:numPr>
          <w:ilvl w:val="2"/>
          <w:numId w:val="4"/>
        </w:numPr>
        <w:spacing w:after="0" w:line="240" w:lineRule="auto"/>
        <w:ind w:left="851" w:hanging="709"/>
        <w:contextualSpacing/>
        <w:jc w:val="both"/>
        <w:rPr>
          <w:rFonts w:ascii="Times New Roman" w:eastAsia="Times New Roman" w:hAnsi="Times New Roman" w:cs="Times New Roman"/>
        </w:rPr>
      </w:pPr>
      <w:r w:rsidRPr="005D18F7">
        <w:rPr>
          <w:rFonts w:ascii="Times New Roman" w:eastAsia="Times New Roman" w:hAnsi="Times New Roman" w:cs="Times New Roman"/>
        </w:rPr>
        <w:t>ienest ieročus</w:t>
      </w:r>
      <w:r w:rsidRPr="005D18F7">
        <w:rPr>
          <w:rFonts w:ascii="Times New Roman" w:eastAsia="Times New Roman" w:hAnsi="Times New Roman" w:cs="Times New Roman"/>
          <w:vertAlign w:val="superscript"/>
        </w:rPr>
        <w:footnoteReference w:id="2"/>
      </w:r>
      <w:r w:rsidR="0060770A" w:rsidRPr="005D18F7">
        <w:rPr>
          <w:rFonts w:ascii="Times New Roman" w:eastAsia="Times New Roman" w:hAnsi="Times New Roman" w:cs="Times New Roman"/>
        </w:rPr>
        <w:t xml:space="preserve">, </w:t>
      </w:r>
      <w:r w:rsidR="00DD34D7" w:rsidRPr="005D18F7">
        <w:rPr>
          <w:rFonts w:ascii="Times New Roman" w:eastAsia="Times New Roman" w:hAnsi="Times New Roman" w:cs="Times New Roman"/>
        </w:rPr>
        <w:t xml:space="preserve">kam nepieciešama </w:t>
      </w:r>
      <w:r w:rsidR="0060770A" w:rsidRPr="005D18F7">
        <w:rPr>
          <w:rFonts w:ascii="Times New Roman" w:eastAsia="Times New Roman" w:hAnsi="Times New Roman" w:cs="Times New Roman"/>
        </w:rPr>
        <w:t xml:space="preserve"> nēsāšanas atļauja;</w:t>
      </w:r>
    </w:p>
    <w:p w14:paraId="4AC62496" w14:textId="1008F279" w:rsidR="00DB7556" w:rsidRPr="005D18F7" w:rsidRDefault="61C0A345" w:rsidP="00DB7556">
      <w:pPr>
        <w:numPr>
          <w:ilvl w:val="2"/>
          <w:numId w:val="4"/>
        </w:numPr>
        <w:spacing w:after="0" w:line="240" w:lineRule="auto"/>
        <w:ind w:left="851" w:hanging="709"/>
        <w:contextualSpacing/>
        <w:jc w:val="both"/>
        <w:rPr>
          <w:rFonts w:ascii="Times New Roman" w:eastAsia="Times New Roman" w:hAnsi="Times New Roman" w:cs="Times New Roman"/>
        </w:rPr>
      </w:pPr>
      <w:r w:rsidRPr="005D18F7">
        <w:rPr>
          <w:rFonts w:ascii="Times New Roman" w:eastAsia="Times New Roman" w:hAnsi="Times New Roman" w:cs="Times New Roman"/>
        </w:rPr>
        <w:t xml:space="preserve">ienest </w:t>
      </w:r>
      <w:proofErr w:type="spellStart"/>
      <w:r w:rsidRPr="005D18F7">
        <w:rPr>
          <w:rFonts w:ascii="Times New Roman" w:eastAsia="Times New Roman" w:hAnsi="Times New Roman" w:cs="Times New Roman"/>
        </w:rPr>
        <w:t>sprādzienbīstamas</w:t>
      </w:r>
      <w:proofErr w:type="spellEnd"/>
      <w:r w:rsidRPr="005D18F7">
        <w:rPr>
          <w:rFonts w:ascii="Times New Roman" w:eastAsia="Times New Roman" w:hAnsi="Times New Roman" w:cs="Times New Roman"/>
        </w:rPr>
        <w:t>, uzliesmojošas vielas,</w:t>
      </w:r>
      <w:r w:rsidRPr="005D18F7">
        <w:t xml:space="preserve"> </w:t>
      </w:r>
      <w:r w:rsidRPr="005D18F7">
        <w:rPr>
          <w:rFonts w:ascii="Times New Roman" w:eastAsia="Times New Roman" w:hAnsi="Times New Roman" w:cs="Times New Roman"/>
        </w:rPr>
        <w:t>izņemot gadījumus</w:t>
      </w:r>
      <w:r w:rsidR="003A6FF8" w:rsidRPr="005D18F7">
        <w:rPr>
          <w:rFonts w:ascii="Times New Roman" w:eastAsia="Times New Roman" w:hAnsi="Times New Roman" w:cs="Times New Roman"/>
        </w:rPr>
        <w:t>,</w:t>
      </w:r>
      <w:r w:rsidRPr="005D18F7">
        <w:rPr>
          <w:rFonts w:ascii="Times New Roman" w:eastAsia="Times New Roman" w:hAnsi="Times New Roman" w:cs="Times New Roman"/>
        </w:rPr>
        <w:t xml:space="preserve"> ja šīs vielas tiek izmantotas </w:t>
      </w:r>
      <w:r w:rsidR="00DD34D7" w:rsidRPr="005D18F7">
        <w:rPr>
          <w:rFonts w:ascii="Times New Roman" w:eastAsia="Times New Roman" w:hAnsi="Times New Roman" w:cs="Times New Roman"/>
        </w:rPr>
        <w:t xml:space="preserve">lietotāja vai pakalpojuma sniedzēja </w:t>
      </w:r>
      <w:r w:rsidRPr="005D18F7">
        <w:rPr>
          <w:rFonts w:ascii="Times New Roman" w:eastAsia="Times New Roman" w:hAnsi="Times New Roman" w:cs="Times New Roman"/>
        </w:rPr>
        <w:t>pamatdarbības nodrošināšanai</w:t>
      </w:r>
      <w:r w:rsidR="65A2CA1E" w:rsidRPr="005D18F7">
        <w:rPr>
          <w:rFonts w:ascii="Times New Roman" w:eastAsia="Times New Roman" w:hAnsi="Times New Roman" w:cs="Times New Roman"/>
        </w:rPr>
        <w:t xml:space="preserve"> un saimnieciskām vajadzībām</w:t>
      </w:r>
      <w:r w:rsidRPr="005D18F7">
        <w:rPr>
          <w:rFonts w:ascii="Times New Roman" w:eastAsia="Times New Roman" w:hAnsi="Times New Roman" w:cs="Times New Roman"/>
        </w:rPr>
        <w:t>, nodrošinot šo vielu atbilstošu, drošu, kontrolētu uzglabāšanu;</w:t>
      </w:r>
    </w:p>
    <w:p w14:paraId="72DC1B09" w14:textId="77777777" w:rsidR="00DB7556" w:rsidRPr="005D18F7" w:rsidRDefault="61C0A345" w:rsidP="00DB7556">
      <w:pPr>
        <w:numPr>
          <w:ilvl w:val="2"/>
          <w:numId w:val="4"/>
        </w:numPr>
        <w:spacing w:after="0" w:line="240" w:lineRule="auto"/>
        <w:ind w:left="851" w:hanging="709"/>
        <w:contextualSpacing/>
        <w:jc w:val="both"/>
        <w:rPr>
          <w:rFonts w:ascii="Times New Roman" w:eastAsia="Times New Roman" w:hAnsi="Times New Roman" w:cs="Times New Roman"/>
        </w:rPr>
      </w:pPr>
      <w:r w:rsidRPr="005D18F7">
        <w:rPr>
          <w:rFonts w:ascii="Times New Roman" w:eastAsia="Times New Roman" w:hAnsi="Times New Roman" w:cs="Times New Roman"/>
        </w:rPr>
        <w:t>izvietot plakātus vai citus paziņojumus NĪ koplietošanas telpās bez VNĪ rakstiskas atļaujas;</w:t>
      </w:r>
    </w:p>
    <w:p w14:paraId="654E3010" w14:textId="11569B4E" w:rsidR="00DB7556" w:rsidRPr="005D18F7" w:rsidRDefault="00DB7556" w:rsidP="00DB7556">
      <w:pPr>
        <w:numPr>
          <w:ilvl w:val="2"/>
          <w:numId w:val="4"/>
        </w:numPr>
        <w:spacing w:after="0" w:line="240" w:lineRule="auto"/>
        <w:ind w:left="851" w:hanging="709"/>
        <w:contextualSpacing/>
        <w:jc w:val="both"/>
        <w:rPr>
          <w:rFonts w:ascii="Times New Roman" w:eastAsia="Times New Roman" w:hAnsi="Times New Roman" w:cs="Times New Roman"/>
        </w:rPr>
      </w:pPr>
      <w:r w:rsidRPr="005D18F7">
        <w:rPr>
          <w:rFonts w:ascii="Times New Roman" w:eastAsia="Times New Roman" w:hAnsi="Times New Roman" w:cs="Times New Roman"/>
        </w:rPr>
        <w:t>izmest atkritumus tam neparedzētās vietās</w:t>
      </w:r>
      <w:r w:rsidR="00221638" w:rsidRPr="005D18F7">
        <w:rPr>
          <w:rFonts w:ascii="Times New Roman" w:eastAsia="Times New Roman" w:hAnsi="Times New Roman" w:cs="Times New Roman"/>
        </w:rPr>
        <w:t xml:space="preserve"> vai atkritumu veidam neatbilstošās tvertnēs</w:t>
      </w:r>
      <w:r w:rsidRPr="005D18F7">
        <w:rPr>
          <w:rFonts w:ascii="Times New Roman" w:eastAsia="Times New Roman" w:hAnsi="Times New Roman" w:cs="Times New Roman"/>
        </w:rPr>
        <w:t>;</w:t>
      </w:r>
    </w:p>
    <w:p w14:paraId="0396C2EA" w14:textId="23577AE7" w:rsidR="00DB7556" w:rsidRPr="005D18F7" w:rsidRDefault="61C0A345" w:rsidP="00DB7556">
      <w:pPr>
        <w:numPr>
          <w:ilvl w:val="2"/>
          <w:numId w:val="4"/>
        </w:numPr>
        <w:spacing w:after="0" w:line="240" w:lineRule="auto"/>
        <w:ind w:left="851" w:hanging="709"/>
        <w:contextualSpacing/>
        <w:jc w:val="both"/>
        <w:rPr>
          <w:rFonts w:ascii="Times New Roman" w:eastAsia="Times New Roman" w:hAnsi="Times New Roman" w:cs="Times New Roman"/>
        </w:rPr>
      </w:pPr>
      <w:r w:rsidRPr="005D18F7">
        <w:rPr>
          <w:rFonts w:ascii="Times New Roman" w:eastAsia="Times New Roman" w:hAnsi="Times New Roman" w:cs="Times New Roman"/>
        </w:rPr>
        <w:t xml:space="preserve">atrasties </w:t>
      </w:r>
      <w:r w:rsidR="00105A02" w:rsidRPr="005D18F7">
        <w:rPr>
          <w:rFonts w:ascii="Times New Roman" w:eastAsia="Times New Roman" w:hAnsi="Times New Roman" w:cs="Times New Roman"/>
        </w:rPr>
        <w:t>alkoholisko</w:t>
      </w:r>
      <w:r w:rsidR="0060770A" w:rsidRPr="005D18F7">
        <w:rPr>
          <w:rFonts w:ascii="Times New Roman" w:eastAsia="Times New Roman" w:hAnsi="Times New Roman" w:cs="Times New Roman"/>
          <w:vertAlign w:val="superscript"/>
        </w:rPr>
        <w:t>2</w:t>
      </w:r>
      <w:r w:rsidRPr="005D18F7">
        <w:rPr>
          <w:rFonts w:ascii="Times New Roman" w:eastAsia="Times New Roman" w:hAnsi="Times New Roman" w:cs="Times New Roman"/>
        </w:rPr>
        <w:t xml:space="preserve">, psihotropo, toksisko vai citu apreibinošu vielu iespaidā, kā arī lietot </w:t>
      </w:r>
      <w:r w:rsidR="00DD34D7" w:rsidRPr="005D18F7">
        <w:rPr>
          <w:rFonts w:ascii="Times New Roman" w:eastAsia="Times New Roman" w:hAnsi="Times New Roman" w:cs="Times New Roman"/>
        </w:rPr>
        <w:t>alkoholu</w:t>
      </w:r>
      <w:r w:rsidR="00DD34D7" w:rsidRPr="005D18F7">
        <w:rPr>
          <w:rFonts w:ascii="Times New Roman" w:eastAsia="Times New Roman" w:hAnsi="Times New Roman" w:cs="Times New Roman"/>
          <w:vertAlign w:val="superscript"/>
        </w:rPr>
        <w:t>2</w:t>
      </w:r>
      <w:r w:rsidR="00DD34D7" w:rsidRPr="005D18F7">
        <w:rPr>
          <w:rFonts w:ascii="Times New Roman" w:eastAsia="Times New Roman" w:hAnsi="Times New Roman" w:cs="Times New Roman"/>
        </w:rPr>
        <w:t xml:space="preserve">, </w:t>
      </w:r>
      <w:r w:rsidRPr="005D18F7">
        <w:rPr>
          <w:rFonts w:ascii="Times New Roman" w:eastAsia="Times New Roman" w:hAnsi="Times New Roman" w:cs="Times New Roman"/>
        </w:rPr>
        <w:t>narkotiskās, psihotropās, toksiskās vai citas apreibinošas vielas;</w:t>
      </w:r>
    </w:p>
    <w:p w14:paraId="6DD3DC1B" w14:textId="77777777" w:rsidR="00DB7556" w:rsidRPr="005D18F7" w:rsidRDefault="00DB7556" w:rsidP="00DB7556">
      <w:pPr>
        <w:numPr>
          <w:ilvl w:val="2"/>
          <w:numId w:val="4"/>
        </w:numPr>
        <w:spacing w:after="0" w:line="240" w:lineRule="auto"/>
        <w:ind w:left="851" w:hanging="709"/>
        <w:contextualSpacing/>
        <w:jc w:val="both"/>
        <w:rPr>
          <w:rFonts w:ascii="Times New Roman" w:eastAsia="Times New Roman" w:hAnsi="Times New Roman" w:cs="Times New Roman"/>
        </w:rPr>
      </w:pPr>
      <w:r w:rsidRPr="005D18F7">
        <w:rPr>
          <w:rFonts w:ascii="Times New Roman" w:eastAsia="Times New Roman" w:hAnsi="Times New Roman" w:cs="Times New Roman"/>
        </w:rPr>
        <w:t>smēķēt, izņemot tam paredzētās vietās;</w:t>
      </w:r>
    </w:p>
    <w:p w14:paraId="7A195899" w14:textId="77777777" w:rsidR="00CD41EA" w:rsidRPr="005D18F7" w:rsidRDefault="00CD41EA" w:rsidP="00CD41EA">
      <w:pPr>
        <w:spacing w:after="0" w:line="240" w:lineRule="auto"/>
        <w:ind w:left="851"/>
        <w:contextualSpacing/>
        <w:jc w:val="both"/>
        <w:rPr>
          <w:rFonts w:ascii="Times New Roman" w:eastAsia="Times New Roman" w:hAnsi="Times New Roman" w:cs="Times New Roman"/>
        </w:rPr>
      </w:pPr>
    </w:p>
    <w:p w14:paraId="7B877795" w14:textId="77777777" w:rsidR="00DB7556" w:rsidRPr="005D18F7" w:rsidRDefault="00DB7556" w:rsidP="00DB7556">
      <w:pPr>
        <w:numPr>
          <w:ilvl w:val="1"/>
          <w:numId w:val="4"/>
        </w:numPr>
        <w:spacing w:after="0" w:line="240" w:lineRule="auto"/>
        <w:contextualSpacing/>
        <w:jc w:val="both"/>
        <w:rPr>
          <w:rFonts w:ascii="Times New Roman" w:eastAsia="Times New Roman" w:hAnsi="Times New Roman" w:cs="Times New Roman"/>
          <w:b/>
          <w:bCs/>
        </w:rPr>
      </w:pPr>
      <w:bookmarkStart w:id="1" w:name="_Hlk129691374"/>
      <w:r w:rsidRPr="005D18F7">
        <w:rPr>
          <w:rFonts w:ascii="Times New Roman" w:eastAsia="Times New Roman" w:hAnsi="Times New Roman" w:cs="Times New Roman"/>
          <w:b/>
          <w:bCs/>
        </w:rPr>
        <w:t>Sabiedriskā drošība:</w:t>
      </w:r>
    </w:p>
    <w:p w14:paraId="06081B86" w14:textId="446FB4F7" w:rsidR="00DB7556" w:rsidRPr="005D18F7" w:rsidRDefault="00DD34D7" w:rsidP="00DB7556">
      <w:pPr>
        <w:numPr>
          <w:ilvl w:val="2"/>
          <w:numId w:val="4"/>
        </w:numPr>
        <w:spacing w:after="0" w:line="240" w:lineRule="auto"/>
        <w:ind w:left="851" w:hanging="709"/>
        <w:contextualSpacing/>
        <w:jc w:val="both"/>
        <w:rPr>
          <w:rFonts w:ascii="Times New Roman" w:eastAsia="Times New Roman" w:hAnsi="Times New Roman" w:cs="Times New Roman"/>
        </w:rPr>
      </w:pPr>
      <w:r w:rsidRPr="005D18F7">
        <w:rPr>
          <w:rFonts w:ascii="Times New Roman" w:eastAsia="Times New Roman" w:hAnsi="Times New Roman" w:cs="Times New Roman"/>
        </w:rPr>
        <w:t>P</w:t>
      </w:r>
      <w:r w:rsidR="00DB7556" w:rsidRPr="005D18F7">
        <w:rPr>
          <w:rFonts w:ascii="Times New Roman" w:eastAsia="Times New Roman" w:hAnsi="Times New Roman" w:cs="Times New Roman"/>
        </w:rPr>
        <w:t>ārvaldnieks ir tiesīgs nekavējoties slēgt NĪ vai tā daļu, ja rodas apstākļi, kas var apdraudēt lietotāja, tā darbinieku</w:t>
      </w:r>
      <w:r w:rsidRPr="005D18F7">
        <w:rPr>
          <w:rFonts w:ascii="Times New Roman" w:eastAsia="Times New Roman" w:hAnsi="Times New Roman" w:cs="Times New Roman"/>
        </w:rPr>
        <w:t xml:space="preserve">, </w:t>
      </w:r>
      <w:r w:rsidR="00DB7556" w:rsidRPr="005D18F7">
        <w:rPr>
          <w:rFonts w:ascii="Times New Roman" w:eastAsia="Times New Roman" w:hAnsi="Times New Roman" w:cs="Times New Roman"/>
        </w:rPr>
        <w:t xml:space="preserve"> apmeklētāju </w:t>
      </w:r>
      <w:r w:rsidRPr="005D18F7">
        <w:rPr>
          <w:rFonts w:ascii="Times New Roman" w:eastAsia="Times New Roman" w:hAnsi="Times New Roman" w:cs="Times New Roman"/>
        </w:rPr>
        <w:t>vai pakalpojuma</w:t>
      </w:r>
      <w:r w:rsidRPr="005D18F7">
        <w:rPr>
          <w:rFonts w:ascii="Times New Roman" w:eastAsia="Times New Roman" w:hAnsi="Times New Roman" w:cs="Times New Roman"/>
          <w:vertAlign w:val="superscript"/>
        </w:rPr>
        <w:t xml:space="preserve"> </w:t>
      </w:r>
      <w:r w:rsidRPr="005D18F7">
        <w:rPr>
          <w:rFonts w:ascii="Times New Roman" w:eastAsia="Times New Roman" w:hAnsi="Times New Roman" w:cs="Times New Roman"/>
        </w:rPr>
        <w:t xml:space="preserve">sniedzēja </w:t>
      </w:r>
      <w:r w:rsidR="00DB7556" w:rsidRPr="005D18F7">
        <w:rPr>
          <w:rFonts w:ascii="Times New Roman" w:eastAsia="Times New Roman" w:hAnsi="Times New Roman" w:cs="Times New Roman"/>
        </w:rPr>
        <w:t>drošību, atrodoties NĪ;</w:t>
      </w:r>
    </w:p>
    <w:p w14:paraId="001497C3" w14:textId="608CC7E5" w:rsidR="00DB7556" w:rsidRPr="005D18F7" w:rsidRDefault="00DB7556" w:rsidP="00DB7556">
      <w:pPr>
        <w:numPr>
          <w:ilvl w:val="2"/>
          <w:numId w:val="4"/>
        </w:numPr>
        <w:spacing w:after="0" w:line="240" w:lineRule="auto"/>
        <w:ind w:left="851" w:hanging="709"/>
        <w:contextualSpacing/>
        <w:jc w:val="both"/>
        <w:rPr>
          <w:rFonts w:ascii="Times New Roman" w:eastAsia="Times New Roman" w:hAnsi="Times New Roman" w:cs="Times New Roman"/>
        </w:rPr>
      </w:pPr>
      <w:r w:rsidRPr="005D18F7">
        <w:rPr>
          <w:rFonts w:ascii="Times New Roman" w:eastAsia="Times New Roman" w:hAnsi="Times New Roman" w:cs="Times New Roman"/>
        </w:rPr>
        <w:t>lietotājam vai ar to saistītām personām, pakalpojumu sniedzēj</w:t>
      </w:r>
      <w:r w:rsidR="00DD34D7" w:rsidRPr="005D18F7">
        <w:rPr>
          <w:rFonts w:ascii="Times New Roman" w:eastAsia="Times New Roman" w:hAnsi="Times New Roman" w:cs="Times New Roman"/>
        </w:rPr>
        <w:t>a</w:t>
      </w:r>
      <w:r w:rsidRPr="005D18F7">
        <w:rPr>
          <w:rFonts w:ascii="Times New Roman" w:eastAsia="Times New Roman" w:hAnsi="Times New Roman" w:cs="Times New Roman"/>
        </w:rPr>
        <w:t>m u. c., veicot jebkāda veida darbus NĪ, jāievēro šādi noteikumi:</w:t>
      </w:r>
    </w:p>
    <w:p w14:paraId="310EB88B" w14:textId="77777777" w:rsidR="00DB7556" w:rsidRPr="005D18F7" w:rsidRDefault="00DB7556" w:rsidP="00DB7556">
      <w:pPr>
        <w:numPr>
          <w:ilvl w:val="3"/>
          <w:numId w:val="4"/>
        </w:numPr>
        <w:spacing w:after="0" w:line="240" w:lineRule="auto"/>
        <w:ind w:left="1276" w:hanging="850"/>
        <w:contextualSpacing/>
        <w:jc w:val="both"/>
        <w:rPr>
          <w:rFonts w:ascii="Times New Roman" w:eastAsia="Times New Roman" w:hAnsi="Times New Roman" w:cs="Times New Roman"/>
        </w:rPr>
      </w:pPr>
      <w:r w:rsidRPr="005D18F7">
        <w:rPr>
          <w:rFonts w:ascii="Times New Roman" w:eastAsia="Times New Roman" w:hAnsi="Times New Roman" w:cs="Times New Roman"/>
        </w:rPr>
        <w:t>darbu veikšanas vieta jānorobežo vai jāizvieto atbilstošas drošības zīmes, kas brīdina par iespējamiem riskiem, un jāinformē pārvaldnieks, ja iespējams traumatisma risks citām personām;</w:t>
      </w:r>
    </w:p>
    <w:p w14:paraId="1CCA6F9A" w14:textId="77777777" w:rsidR="00DB7556" w:rsidRPr="005D18F7" w:rsidRDefault="00DB7556" w:rsidP="00DB7556">
      <w:pPr>
        <w:numPr>
          <w:ilvl w:val="3"/>
          <w:numId w:val="4"/>
        </w:numPr>
        <w:spacing w:after="0" w:line="240" w:lineRule="auto"/>
        <w:ind w:left="1276" w:hanging="850"/>
        <w:contextualSpacing/>
        <w:jc w:val="both"/>
        <w:rPr>
          <w:rFonts w:ascii="Times New Roman" w:eastAsia="Times New Roman" w:hAnsi="Times New Roman" w:cs="Times New Roman"/>
        </w:rPr>
      </w:pPr>
      <w:r w:rsidRPr="005D18F7">
        <w:rPr>
          <w:rFonts w:ascii="Times New Roman" w:eastAsia="Times New Roman" w:hAnsi="Times New Roman" w:cs="Times New Roman"/>
        </w:rPr>
        <w:t>visām personām jālieto individuālie aizsardzības līdzekļi atbilstoši veicamā darba raksturam un pastāvošajiem darba vides riska faktoriem;</w:t>
      </w:r>
    </w:p>
    <w:p w14:paraId="1D2835CF" w14:textId="77777777" w:rsidR="00DB7556" w:rsidRPr="005D18F7" w:rsidRDefault="00DB7556" w:rsidP="00DB7556">
      <w:pPr>
        <w:numPr>
          <w:ilvl w:val="3"/>
          <w:numId w:val="4"/>
        </w:numPr>
        <w:spacing w:after="0" w:line="240" w:lineRule="auto"/>
        <w:ind w:left="1276" w:hanging="850"/>
        <w:contextualSpacing/>
        <w:jc w:val="both"/>
        <w:rPr>
          <w:rFonts w:ascii="Times New Roman" w:eastAsia="Times New Roman" w:hAnsi="Times New Roman" w:cs="Times New Roman"/>
        </w:rPr>
      </w:pPr>
      <w:r w:rsidRPr="005D18F7">
        <w:rPr>
          <w:rFonts w:ascii="Times New Roman" w:eastAsia="Times New Roman" w:hAnsi="Times New Roman" w:cs="Times New Roman"/>
        </w:rPr>
        <w:t>veicot darbu, atļauts izmantot vienīgi drošu un pārbaudītu darba aprīkojumu (rokas instrumenti, kāpnes u. c.);</w:t>
      </w:r>
    </w:p>
    <w:p w14:paraId="2AA513A4" w14:textId="77777777" w:rsidR="00DB7556" w:rsidRPr="005D18F7" w:rsidRDefault="00DB7556" w:rsidP="00DB7556">
      <w:pPr>
        <w:numPr>
          <w:ilvl w:val="3"/>
          <w:numId w:val="4"/>
        </w:numPr>
        <w:spacing w:after="0" w:line="240" w:lineRule="auto"/>
        <w:ind w:left="1276" w:hanging="850"/>
        <w:contextualSpacing/>
        <w:jc w:val="both"/>
        <w:rPr>
          <w:rFonts w:ascii="Times New Roman" w:eastAsia="Times New Roman" w:hAnsi="Times New Roman" w:cs="Times New Roman"/>
        </w:rPr>
      </w:pPr>
      <w:r w:rsidRPr="005D18F7">
        <w:rPr>
          <w:rFonts w:ascii="Times New Roman" w:eastAsia="Times New Roman" w:hAnsi="Times New Roman" w:cs="Times New Roman"/>
        </w:rPr>
        <w:t>darba zona jāuztur kārtīga, neveidojot atkritumu, materiālu uzkrājumus, tos laikus pārvietojot tiem paredzētajā vietā. Aizliegts izraisīt apkārtējās vides piesārņojumu;</w:t>
      </w:r>
    </w:p>
    <w:p w14:paraId="19EF36B6" w14:textId="77777777" w:rsidR="00DB7556" w:rsidRPr="005D18F7" w:rsidRDefault="00DB7556" w:rsidP="00DB7556">
      <w:pPr>
        <w:numPr>
          <w:ilvl w:val="3"/>
          <w:numId w:val="4"/>
        </w:numPr>
        <w:spacing w:after="0" w:line="240" w:lineRule="auto"/>
        <w:ind w:left="1276" w:hanging="850"/>
        <w:contextualSpacing/>
        <w:jc w:val="both"/>
        <w:rPr>
          <w:rFonts w:ascii="Times New Roman" w:eastAsia="Times New Roman" w:hAnsi="Times New Roman" w:cs="Times New Roman"/>
        </w:rPr>
      </w:pPr>
      <w:r w:rsidRPr="005D18F7">
        <w:rPr>
          <w:rFonts w:ascii="Times New Roman" w:eastAsia="Times New Roman" w:hAnsi="Times New Roman" w:cs="Times New Roman"/>
        </w:rPr>
        <w:t>par visiem apstākļiem, kas var traucēt darbu izpildi un radīt risku, jāinformē pārvaldnieks vai apsardzes darbinieks;</w:t>
      </w:r>
    </w:p>
    <w:p w14:paraId="0912A1D3" w14:textId="77777777" w:rsidR="00DB7556" w:rsidRPr="005D18F7" w:rsidRDefault="00DB7556" w:rsidP="00DB7556">
      <w:pPr>
        <w:numPr>
          <w:ilvl w:val="3"/>
          <w:numId w:val="4"/>
        </w:numPr>
        <w:spacing w:after="0" w:line="240" w:lineRule="auto"/>
        <w:ind w:left="1276" w:hanging="850"/>
        <w:contextualSpacing/>
        <w:jc w:val="both"/>
        <w:rPr>
          <w:rFonts w:ascii="Times New Roman" w:eastAsia="Times New Roman" w:hAnsi="Times New Roman" w:cs="Times New Roman"/>
        </w:rPr>
      </w:pPr>
      <w:r w:rsidRPr="005D18F7">
        <w:rPr>
          <w:rFonts w:ascii="Times New Roman" w:eastAsia="Times New Roman" w:hAnsi="Times New Roman" w:cs="Times New Roman"/>
        </w:rPr>
        <w:t>ugunsbīstamie darbi iepriekš jāsaskaņo ar pārvaldnieku. Bez rakstiska saskaņojuma saņemšanas darbus uzsākt aizliegts.</w:t>
      </w:r>
    </w:p>
    <w:p w14:paraId="4C554D95" w14:textId="77777777" w:rsidR="004926E2" w:rsidRPr="005D18F7" w:rsidRDefault="004926E2" w:rsidP="004926E2">
      <w:pPr>
        <w:spacing w:after="0" w:line="240" w:lineRule="auto"/>
        <w:ind w:left="1276"/>
        <w:contextualSpacing/>
        <w:jc w:val="both"/>
        <w:rPr>
          <w:rFonts w:ascii="Times New Roman" w:eastAsia="Times New Roman" w:hAnsi="Times New Roman" w:cs="Times New Roman"/>
        </w:rPr>
      </w:pPr>
    </w:p>
    <w:bookmarkEnd w:id="1"/>
    <w:p w14:paraId="2AD6D23D" w14:textId="77777777" w:rsidR="00DB7556" w:rsidRPr="005D18F7" w:rsidRDefault="00DB7556" w:rsidP="00DB7556">
      <w:pPr>
        <w:numPr>
          <w:ilvl w:val="1"/>
          <w:numId w:val="4"/>
        </w:numPr>
        <w:spacing w:after="0" w:line="240" w:lineRule="auto"/>
        <w:contextualSpacing/>
        <w:jc w:val="both"/>
        <w:rPr>
          <w:rFonts w:ascii="Times New Roman" w:eastAsia="Times New Roman" w:hAnsi="Times New Roman" w:cs="Times New Roman"/>
          <w:b/>
          <w:bCs/>
        </w:rPr>
      </w:pPr>
      <w:r w:rsidRPr="005D18F7">
        <w:rPr>
          <w:rFonts w:ascii="Times New Roman" w:eastAsia="Times New Roman" w:hAnsi="Times New Roman" w:cs="Times New Roman"/>
          <w:b/>
          <w:bCs/>
        </w:rPr>
        <w:t>Atbildība par noteikumu prasību neievērošanu:</w:t>
      </w:r>
    </w:p>
    <w:p w14:paraId="0E4C414C" w14:textId="030F07B1" w:rsidR="00DB7556" w:rsidRPr="005D18F7" w:rsidRDefault="61C0A345" w:rsidP="00DB7556">
      <w:pPr>
        <w:numPr>
          <w:ilvl w:val="2"/>
          <w:numId w:val="4"/>
        </w:numPr>
        <w:spacing w:after="0" w:line="240" w:lineRule="auto"/>
        <w:ind w:hanging="578"/>
        <w:contextualSpacing/>
        <w:jc w:val="both"/>
        <w:rPr>
          <w:rFonts w:ascii="Times New Roman" w:eastAsia="Times New Roman" w:hAnsi="Times New Roman" w:cs="Times New Roman"/>
        </w:rPr>
      </w:pPr>
      <w:r w:rsidRPr="005D18F7">
        <w:rPr>
          <w:rFonts w:ascii="Times New Roman" w:eastAsia="Times New Roman" w:hAnsi="Times New Roman" w:cs="Times New Roman"/>
        </w:rPr>
        <w:t>jebkurš lietotājs, tā darbinieki, apmeklētājs,</w:t>
      </w:r>
      <w:r w:rsidR="5BF43B71" w:rsidRPr="005D18F7">
        <w:rPr>
          <w:rFonts w:ascii="Times New Roman" w:eastAsia="Times New Roman" w:hAnsi="Times New Roman" w:cs="Times New Roman"/>
        </w:rPr>
        <w:t xml:space="preserve"> pakalpojuma sniedzējs,</w:t>
      </w:r>
      <w:r w:rsidRPr="005D18F7">
        <w:rPr>
          <w:rFonts w:ascii="Times New Roman" w:eastAsia="Times New Roman" w:hAnsi="Times New Roman" w:cs="Times New Roman"/>
        </w:rPr>
        <w:t xml:space="preserve"> atrodoties NĪ, apņemas ievērot noteikumus;</w:t>
      </w:r>
    </w:p>
    <w:p w14:paraId="1E71B540" w14:textId="11ABE3DB" w:rsidR="00DB7556" w:rsidRPr="0072299E" w:rsidRDefault="61C0A345" w:rsidP="00DB7556">
      <w:pPr>
        <w:numPr>
          <w:ilvl w:val="2"/>
          <w:numId w:val="4"/>
        </w:numPr>
        <w:spacing w:after="0" w:line="240" w:lineRule="auto"/>
        <w:ind w:hanging="578"/>
        <w:contextualSpacing/>
        <w:jc w:val="both"/>
        <w:rPr>
          <w:rFonts w:ascii="Times New Roman" w:eastAsia="Times New Roman" w:hAnsi="Times New Roman" w:cs="Times New Roman"/>
        </w:rPr>
      </w:pPr>
      <w:r w:rsidRPr="005D18F7">
        <w:rPr>
          <w:rFonts w:ascii="Times New Roman" w:eastAsia="Times New Roman" w:hAnsi="Times New Roman" w:cs="Times New Roman"/>
        </w:rPr>
        <w:t xml:space="preserve">jebkurš lietotājs, tā darbinieki, apmeklētājs, </w:t>
      </w:r>
      <w:r w:rsidR="714AB991" w:rsidRPr="005D18F7">
        <w:rPr>
          <w:rFonts w:ascii="Times New Roman" w:eastAsia="Times New Roman" w:hAnsi="Times New Roman" w:cs="Times New Roman"/>
        </w:rPr>
        <w:t xml:space="preserve">pakalpojuma sniedzējs, </w:t>
      </w:r>
      <w:r w:rsidRPr="005D18F7">
        <w:rPr>
          <w:rFonts w:ascii="Times New Roman" w:eastAsia="Times New Roman" w:hAnsi="Times New Roman" w:cs="Times New Roman"/>
        </w:rPr>
        <w:t>kurš atrodas NĪ, apzinās, ka noteikumu neievēroša</w:t>
      </w:r>
      <w:r w:rsidRPr="0072299E">
        <w:rPr>
          <w:rFonts w:ascii="Times New Roman" w:eastAsia="Times New Roman" w:hAnsi="Times New Roman" w:cs="Times New Roman"/>
        </w:rPr>
        <w:t>nas gadījumā tas var tikt izraidīts no NĪ un atkarībā no pārkāpuma smaguma pakāpes un sekām var tikt saukts pie atbildības saskaņā ar Latvijas Republikas normatīvajiem aktiem;</w:t>
      </w:r>
    </w:p>
    <w:p w14:paraId="0B430FAA" w14:textId="77777777" w:rsidR="00DB7556" w:rsidRPr="0072299E" w:rsidRDefault="00DB7556" w:rsidP="00DB7556">
      <w:pPr>
        <w:numPr>
          <w:ilvl w:val="2"/>
          <w:numId w:val="4"/>
        </w:numPr>
        <w:spacing w:after="0" w:line="240" w:lineRule="auto"/>
        <w:ind w:hanging="578"/>
        <w:contextualSpacing/>
        <w:jc w:val="both"/>
        <w:rPr>
          <w:rFonts w:ascii="Times New Roman" w:eastAsia="Times New Roman" w:hAnsi="Times New Roman" w:cs="Times New Roman"/>
        </w:rPr>
      </w:pPr>
      <w:r w:rsidRPr="0072299E">
        <w:rPr>
          <w:rFonts w:ascii="Times New Roman" w:eastAsia="Times New Roman" w:hAnsi="Times New Roman" w:cs="Times New Roman"/>
        </w:rPr>
        <w:t>VNĪ neuzņemas atbildību par zaudējumiem vai kaitējumu, kas jebkādu iemeslu dēļ nodarīts NĪ bez uzraudzības atstātām personīgajām mantām;</w:t>
      </w:r>
    </w:p>
    <w:p w14:paraId="26BC9974" w14:textId="77777777" w:rsidR="00DB7556" w:rsidRPr="0072299E" w:rsidRDefault="61C0A345" w:rsidP="00DB7556">
      <w:pPr>
        <w:numPr>
          <w:ilvl w:val="2"/>
          <w:numId w:val="4"/>
        </w:numPr>
        <w:spacing w:after="0" w:line="240" w:lineRule="auto"/>
        <w:ind w:hanging="578"/>
        <w:contextualSpacing/>
        <w:jc w:val="both"/>
        <w:rPr>
          <w:rFonts w:ascii="Times New Roman" w:eastAsia="Times New Roman" w:hAnsi="Times New Roman" w:cs="Times New Roman"/>
        </w:rPr>
      </w:pPr>
      <w:r w:rsidRPr="0072299E">
        <w:rPr>
          <w:rFonts w:ascii="Times New Roman" w:eastAsia="Times New Roman" w:hAnsi="Times New Roman" w:cs="Times New Roman"/>
        </w:rPr>
        <w:t>VNĪ neatbild par personu drošību gadījumos, ja persona neievēro un pārkāpj noteikumus.</w:t>
      </w:r>
    </w:p>
    <w:p w14:paraId="4F2695DC" w14:textId="03743811" w:rsidR="00CB4021" w:rsidRDefault="009D453A" w:rsidP="008056CF">
      <w:pPr>
        <w:numPr>
          <w:ilvl w:val="2"/>
          <w:numId w:val="4"/>
        </w:numPr>
        <w:spacing w:after="0" w:line="240" w:lineRule="auto"/>
        <w:ind w:hanging="578"/>
        <w:contextualSpacing/>
        <w:jc w:val="both"/>
        <w:rPr>
          <w:rFonts w:ascii="Times New Roman" w:eastAsia="Times New Roman" w:hAnsi="Times New Roman" w:cs="Times New Roman"/>
        </w:rPr>
      </w:pPr>
      <w:r w:rsidRPr="0072299E">
        <w:rPr>
          <w:rFonts w:ascii="Times New Roman" w:eastAsia="Times New Roman" w:hAnsi="Times New Roman" w:cs="Times New Roman"/>
        </w:rPr>
        <w:t>Sūdzības un ierosinājumus, kas attiecas uz NĪ apsaimniekošanu, iespējams iesniegt VNĪ  Rīgas reģiona klientu apkalpošanas centrā Talejas ielā 1, Rīgā, LV-1026, vai sūtot elektroniski uz e-pastu atbalsts@vni.lv vai 24x7.</w:t>
      </w:r>
    </w:p>
    <w:p w14:paraId="62771A8D" w14:textId="77777777" w:rsidR="001205D1" w:rsidRPr="001D3FA0" w:rsidRDefault="001205D1" w:rsidP="001205D1">
      <w:pPr>
        <w:spacing w:after="0" w:line="240" w:lineRule="auto"/>
        <w:jc w:val="both"/>
        <w:rPr>
          <w:rFonts w:ascii="Times New Roman" w:hAnsi="Times New Roman" w:cs="Times New Roman"/>
          <w:b/>
        </w:rPr>
      </w:pPr>
    </w:p>
    <w:p w14:paraId="0E4286D7" w14:textId="77777777" w:rsidR="001205D1" w:rsidRPr="001D3FA0" w:rsidRDefault="001205D1" w:rsidP="001205D1">
      <w:pPr>
        <w:spacing w:after="0" w:line="240" w:lineRule="auto"/>
        <w:jc w:val="both"/>
        <w:rPr>
          <w:rFonts w:ascii="Times New Roman" w:hAnsi="Times New Roman" w:cs="Times New Roman"/>
          <w:b/>
        </w:rPr>
      </w:pPr>
      <w:r w:rsidRPr="001D3FA0">
        <w:rPr>
          <w:rFonts w:ascii="Times New Roman" w:hAnsi="Times New Roman" w:cs="Times New Roman"/>
          <w:b/>
        </w:rPr>
        <w:t>5. UZGLABĀJAMIE PIERAKSTI</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5529"/>
        <w:gridCol w:w="2693"/>
      </w:tblGrid>
      <w:tr w:rsidR="001205D1" w:rsidRPr="001D3FA0" w14:paraId="10922FB3" w14:textId="77777777" w:rsidTr="00027E0A">
        <w:tc>
          <w:tcPr>
            <w:tcW w:w="1129" w:type="dxa"/>
            <w:shd w:val="clear" w:color="auto" w:fill="D9D9D9" w:themeFill="background1" w:themeFillShade="D9"/>
          </w:tcPr>
          <w:p w14:paraId="293BA3FF" w14:textId="77777777" w:rsidR="001205D1" w:rsidRPr="001D3FA0" w:rsidRDefault="001205D1" w:rsidP="00027E0A">
            <w:pPr>
              <w:spacing w:after="0" w:line="240" w:lineRule="auto"/>
              <w:jc w:val="center"/>
              <w:rPr>
                <w:rFonts w:ascii="Times New Roman" w:hAnsi="Times New Roman" w:cs="Times New Roman"/>
                <w:b/>
              </w:rPr>
            </w:pPr>
            <w:r w:rsidRPr="001D3FA0">
              <w:rPr>
                <w:rFonts w:ascii="Times New Roman" w:hAnsi="Times New Roman" w:cs="Times New Roman"/>
                <w:b/>
              </w:rPr>
              <w:t>Nr.</w:t>
            </w:r>
            <w:r>
              <w:rPr>
                <w:rFonts w:ascii="Times New Roman" w:hAnsi="Times New Roman" w:cs="Times New Roman"/>
                <w:b/>
              </w:rPr>
              <w:t> </w:t>
            </w:r>
            <w:r w:rsidRPr="001D3FA0">
              <w:rPr>
                <w:rFonts w:ascii="Times New Roman" w:hAnsi="Times New Roman" w:cs="Times New Roman"/>
                <w:b/>
              </w:rPr>
              <w:t>p.</w:t>
            </w:r>
            <w:r>
              <w:rPr>
                <w:rFonts w:ascii="Times New Roman" w:hAnsi="Times New Roman" w:cs="Times New Roman"/>
                <w:b/>
              </w:rPr>
              <w:t xml:space="preserve"> </w:t>
            </w:r>
            <w:r w:rsidRPr="001D3FA0">
              <w:rPr>
                <w:rFonts w:ascii="Times New Roman" w:hAnsi="Times New Roman" w:cs="Times New Roman"/>
                <w:b/>
              </w:rPr>
              <w:t>k.</w:t>
            </w:r>
          </w:p>
        </w:tc>
        <w:tc>
          <w:tcPr>
            <w:tcW w:w="5529" w:type="dxa"/>
            <w:shd w:val="clear" w:color="auto" w:fill="D9D9D9" w:themeFill="background1" w:themeFillShade="D9"/>
          </w:tcPr>
          <w:p w14:paraId="700F48D2" w14:textId="77777777" w:rsidR="001205D1" w:rsidRPr="001D3FA0" w:rsidRDefault="001205D1" w:rsidP="00027E0A">
            <w:pPr>
              <w:spacing w:after="0" w:line="240" w:lineRule="auto"/>
              <w:jc w:val="center"/>
              <w:rPr>
                <w:rFonts w:ascii="Times New Roman" w:hAnsi="Times New Roman" w:cs="Times New Roman"/>
                <w:b/>
              </w:rPr>
            </w:pPr>
            <w:r w:rsidRPr="001D3FA0">
              <w:rPr>
                <w:rFonts w:ascii="Times New Roman" w:hAnsi="Times New Roman" w:cs="Times New Roman"/>
                <w:b/>
              </w:rPr>
              <w:t>Dokumenta veids</w:t>
            </w:r>
          </w:p>
        </w:tc>
        <w:tc>
          <w:tcPr>
            <w:tcW w:w="2693" w:type="dxa"/>
            <w:shd w:val="clear" w:color="auto" w:fill="D9D9D9" w:themeFill="background1" w:themeFillShade="D9"/>
          </w:tcPr>
          <w:p w14:paraId="1569A2AB" w14:textId="77777777" w:rsidR="001205D1" w:rsidRPr="001D3FA0" w:rsidRDefault="001205D1" w:rsidP="00027E0A">
            <w:pPr>
              <w:spacing w:after="0" w:line="240" w:lineRule="auto"/>
              <w:jc w:val="center"/>
              <w:rPr>
                <w:rFonts w:ascii="Times New Roman" w:hAnsi="Times New Roman" w:cs="Times New Roman"/>
                <w:b/>
              </w:rPr>
            </w:pPr>
            <w:r w:rsidRPr="001D3FA0">
              <w:rPr>
                <w:rFonts w:ascii="Times New Roman" w:hAnsi="Times New Roman" w:cs="Times New Roman"/>
                <w:b/>
              </w:rPr>
              <w:t>Dokumenta glabāšana</w:t>
            </w:r>
          </w:p>
        </w:tc>
      </w:tr>
      <w:tr w:rsidR="001205D1" w:rsidRPr="001D3FA0" w14:paraId="093BA5F2" w14:textId="77777777" w:rsidTr="00027E0A">
        <w:tc>
          <w:tcPr>
            <w:tcW w:w="1129" w:type="dxa"/>
          </w:tcPr>
          <w:p w14:paraId="533C94A2" w14:textId="3F8E36BB" w:rsidR="001205D1" w:rsidRPr="001D3FA0" w:rsidRDefault="002548FC" w:rsidP="00027E0A">
            <w:pPr>
              <w:spacing w:after="0" w:line="240" w:lineRule="auto"/>
              <w:jc w:val="center"/>
              <w:rPr>
                <w:rFonts w:ascii="Times New Roman" w:hAnsi="Times New Roman" w:cs="Times New Roman"/>
              </w:rPr>
            </w:pPr>
            <w:r>
              <w:rPr>
                <w:rFonts w:ascii="Times New Roman" w:hAnsi="Times New Roman" w:cs="Times New Roman"/>
              </w:rPr>
              <w:t>-</w:t>
            </w:r>
          </w:p>
        </w:tc>
        <w:tc>
          <w:tcPr>
            <w:tcW w:w="5529" w:type="dxa"/>
          </w:tcPr>
          <w:p w14:paraId="561EE3F1" w14:textId="4DD675D4" w:rsidR="001205D1" w:rsidRPr="001D3FA0" w:rsidRDefault="002548FC" w:rsidP="00027E0A">
            <w:pPr>
              <w:spacing w:after="0" w:line="240" w:lineRule="auto"/>
              <w:rPr>
                <w:rFonts w:ascii="Times New Roman" w:hAnsi="Times New Roman" w:cs="Times New Roman"/>
              </w:rPr>
            </w:pPr>
            <w:r>
              <w:rPr>
                <w:rFonts w:ascii="Times New Roman" w:hAnsi="Times New Roman" w:cs="Times New Roman"/>
              </w:rPr>
              <w:t>-</w:t>
            </w:r>
          </w:p>
        </w:tc>
        <w:tc>
          <w:tcPr>
            <w:tcW w:w="2693" w:type="dxa"/>
          </w:tcPr>
          <w:p w14:paraId="7A1B6D43" w14:textId="37733450" w:rsidR="001205D1" w:rsidRPr="001D3FA0" w:rsidRDefault="002548FC" w:rsidP="00027E0A">
            <w:pPr>
              <w:spacing w:after="0" w:line="240" w:lineRule="auto"/>
              <w:jc w:val="both"/>
              <w:rPr>
                <w:rFonts w:ascii="Times New Roman" w:hAnsi="Times New Roman" w:cs="Times New Roman"/>
              </w:rPr>
            </w:pPr>
            <w:r>
              <w:rPr>
                <w:rFonts w:ascii="Times New Roman" w:hAnsi="Times New Roman" w:cs="Times New Roman"/>
              </w:rPr>
              <w:t>-</w:t>
            </w:r>
          </w:p>
        </w:tc>
      </w:tr>
    </w:tbl>
    <w:p w14:paraId="3C5AFEA8" w14:textId="77777777" w:rsidR="004327CF" w:rsidRDefault="004327CF" w:rsidP="006C320B">
      <w:pPr>
        <w:spacing w:after="0" w:line="240" w:lineRule="auto"/>
        <w:contextualSpacing/>
        <w:jc w:val="both"/>
        <w:rPr>
          <w:rFonts w:ascii="Times New Roman" w:eastAsia="Times New Roman" w:hAnsi="Times New Roman" w:cs="Times New Roman"/>
        </w:rPr>
      </w:pPr>
    </w:p>
    <w:p w14:paraId="35FFB950" w14:textId="7B09A710" w:rsidR="00BA216A" w:rsidRPr="0019396F" w:rsidRDefault="006C320B" w:rsidP="006C320B">
      <w:pPr>
        <w:spacing w:after="0" w:line="240" w:lineRule="auto"/>
        <w:contextualSpacing/>
        <w:jc w:val="both"/>
        <w:rPr>
          <w:rFonts w:ascii="Times New Roman" w:eastAsia="Times New Roman" w:hAnsi="Times New Roman" w:cs="Times New Roman"/>
          <w:b/>
          <w:bCs/>
        </w:rPr>
      </w:pPr>
      <w:r w:rsidRPr="0019396F">
        <w:rPr>
          <w:rFonts w:ascii="Times New Roman" w:eastAsia="Times New Roman" w:hAnsi="Times New Roman" w:cs="Times New Roman"/>
          <w:b/>
          <w:bCs/>
        </w:rPr>
        <w:t>6.PROCESA RAKSTUROTĀJI</w:t>
      </w:r>
      <w:r w:rsidR="0068724F" w:rsidRPr="0019396F">
        <w:rPr>
          <w:rStyle w:val="FootnoteReference"/>
          <w:rFonts w:ascii="Times New Roman" w:eastAsia="Times New Roman" w:hAnsi="Times New Roman"/>
          <w:b/>
          <w:bCs/>
        </w:rPr>
        <w:t>3</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2098"/>
        <w:gridCol w:w="1588"/>
        <w:gridCol w:w="1588"/>
        <w:gridCol w:w="1530"/>
        <w:gridCol w:w="1418"/>
      </w:tblGrid>
      <w:tr w:rsidR="008F35DC" w:rsidRPr="008F35DC" w14:paraId="7BACE8C7" w14:textId="77777777" w:rsidTr="00027E0A">
        <w:tc>
          <w:tcPr>
            <w:tcW w:w="1129" w:type="dxa"/>
            <w:shd w:val="clear" w:color="auto" w:fill="D9D9D9" w:themeFill="background1" w:themeFillShade="D9"/>
          </w:tcPr>
          <w:p w14:paraId="59C56317" w14:textId="77777777" w:rsidR="008F35DC" w:rsidRPr="008F35DC" w:rsidRDefault="008F35DC" w:rsidP="008F35DC">
            <w:pPr>
              <w:spacing w:after="0" w:line="240" w:lineRule="auto"/>
              <w:jc w:val="center"/>
              <w:rPr>
                <w:rFonts w:ascii="Times New Roman" w:hAnsi="Times New Roman" w:cs="Times New Roman"/>
                <w:b/>
              </w:rPr>
            </w:pPr>
            <w:r w:rsidRPr="008F35DC">
              <w:rPr>
                <w:rFonts w:ascii="Times New Roman" w:hAnsi="Times New Roman" w:cs="Times New Roman"/>
                <w:b/>
              </w:rPr>
              <w:t>Nr. p. k.</w:t>
            </w:r>
          </w:p>
        </w:tc>
        <w:tc>
          <w:tcPr>
            <w:tcW w:w="2098" w:type="dxa"/>
            <w:shd w:val="clear" w:color="auto" w:fill="D9D9D9" w:themeFill="background1" w:themeFillShade="D9"/>
          </w:tcPr>
          <w:p w14:paraId="04775123" w14:textId="77777777" w:rsidR="008F35DC" w:rsidRPr="008F35DC" w:rsidRDefault="008F35DC" w:rsidP="008F35DC">
            <w:pPr>
              <w:spacing w:after="0" w:line="240" w:lineRule="auto"/>
              <w:jc w:val="center"/>
              <w:rPr>
                <w:rFonts w:ascii="Times New Roman" w:hAnsi="Times New Roman" w:cs="Times New Roman"/>
                <w:b/>
              </w:rPr>
            </w:pPr>
            <w:r w:rsidRPr="008F35DC">
              <w:rPr>
                <w:rFonts w:ascii="Times New Roman" w:hAnsi="Times New Roman" w:cs="Times New Roman"/>
                <w:b/>
              </w:rPr>
              <w:t>Procesu kritēriji</w:t>
            </w:r>
          </w:p>
        </w:tc>
        <w:tc>
          <w:tcPr>
            <w:tcW w:w="1588" w:type="dxa"/>
            <w:shd w:val="clear" w:color="auto" w:fill="D9D9D9" w:themeFill="background1" w:themeFillShade="D9"/>
          </w:tcPr>
          <w:p w14:paraId="70704EC7" w14:textId="77777777" w:rsidR="008F35DC" w:rsidRPr="008F35DC" w:rsidRDefault="008F35DC" w:rsidP="008F35DC">
            <w:pPr>
              <w:spacing w:after="0" w:line="240" w:lineRule="auto"/>
              <w:jc w:val="center"/>
              <w:rPr>
                <w:rFonts w:ascii="Times New Roman" w:hAnsi="Times New Roman" w:cs="Times New Roman"/>
                <w:b/>
              </w:rPr>
            </w:pPr>
            <w:r w:rsidRPr="008F35DC">
              <w:rPr>
                <w:rFonts w:ascii="Times New Roman" w:hAnsi="Times New Roman" w:cs="Times New Roman"/>
                <w:b/>
              </w:rPr>
              <w:t>Sasniedzamais rezultāts</w:t>
            </w:r>
          </w:p>
        </w:tc>
        <w:tc>
          <w:tcPr>
            <w:tcW w:w="1588" w:type="dxa"/>
            <w:shd w:val="clear" w:color="auto" w:fill="D9D9D9" w:themeFill="background1" w:themeFillShade="D9"/>
          </w:tcPr>
          <w:p w14:paraId="1F8B28CC" w14:textId="77777777" w:rsidR="008F35DC" w:rsidRPr="008F35DC" w:rsidRDefault="008F35DC" w:rsidP="008F35DC">
            <w:pPr>
              <w:spacing w:after="0" w:line="240" w:lineRule="auto"/>
              <w:jc w:val="center"/>
              <w:rPr>
                <w:rFonts w:ascii="Times New Roman" w:hAnsi="Times New Roman" w:cs="Times New Roman"/>
                <w:b/>
              </w:rPr>
            </w:pPr>
            <w:r w:rsidRPr="008F35DC">
              <w:rPr>
                <w:rFonts w:ascii="Times New Roman" w:hAnsi="Times New Roman" w:cs="Times New Roman"/>
                <w:b/>
              </w:rPr>
              <w:t>Atbildīgais par mērīšanu</w:t>
            </w:r>
          </w:p>
        </w:tc>
        <w:tc>
          <w:tcPr>
            <w:tcW w:w="1530" w:type="dxa"/>
            <w:shd w:val="clear" w:color="auto" w:fill="D9D9D9" w:themeFill="background1" w:themeFillShade="D9"/>
          </w:tcPr>
          <w:p w14:paraId="38A8E15E" w14:textId="77777777" w:rsidR="008F35DC" w:rsidRPr="008F35DC" w:rsidRDefault="008F35DC" w:rsidP="008F35DC">
            <w:pPr>
              <w:spacing w:after="0" w:line="240" w:lineRule="auto"/>
              <w:jc w:val="center"/>
              <w:rPr>
                <w:rFonts w:ascii="Times New Roman" w:hAnsi="Times New Roman" w:cs="Times New Roman"/>
                <w:b/>
              </w:rPr>
            </w:pPr>
            <w:r w:rsidRPr="008F35DC">
              <w:rPr>
                <w:rFonts w:ascii="Times New Roman" w:hAnsi="Times New Roman" w:cs="Times New Roman"/>
                <w:b/>
              </w:rPr>
              <w:t>Izvērtēšanas biežums</w:t>
            </w:r>
          </w:p>
        </w:tc>
        <w:tc>
          <w:tcPr>
            <w:tcW w:w="1418" w:type="dxa"/>
            <w:shd w:val="clear" w:color="auto" w:fill="D9D9D9" w:themeFill="background1" w:themeFillShade="D9"/>
          </w:tcPr>
          <w:p w14:paraId="41DAA306" w14:textId="77777777" w:rsidR="008F35DC" w:rsidRPr="008F35DC" w:rsidRDefault="008F35DC" w:rsidP="008F35DC">
            <w:pPr>
              <w:spacing w:after="0" w:line="240" w:lineRule="auto"/>
              <w:jc w:val="center"/>
              <w:rPr>
                <w:rFonts w:ascii="Times New Roman" w:hAnsi="Times New Roman" w:cs="Times New Roman"/>
                <w:b/>
              </w:rPr>
            </w:pPr>
            <w:r w:rsidRPr="008F35DC">
              <w:rPr>
                <w:rFonts w:ascii="Times New Roman" w:hAnsi="Times New Roman" w:cs="Times New Roman"/>
                <w:b/>
              </w:rPr>
              <w:t>Rezultāta ziņošana</w:t>
            </w:r>
          </w:p>
        </w:tc>
      </w:tr>
      <w:tr w:rsidR="008F35DC" w:rsidRPr="008F35DC" w14:paraId="7938A46C" w14:textId="77777777" w:rsidTr="00027E0A">
        <w:tc>
          <w:tcPr>
            <w:tcW w:w="1129" w:type="dxa"/>
          </w:tcPr>
          <w:p w14:paraId="336B2510" w14:textId="59AAA2EC" w:rsidR="008F35DC" w:rsidRPr="008F35DC" w:rsidRDefault="002548FC" w:rsidP="008F35DC">
            <w:pPr>
              <w:spacing w:after="0" w:line="240" w:lineRule="auto"/>
              <w:jc w:val="center"/>
              <w:rPr>
                <w:rFonts w:ascii="Times New Roman" w:hAnsi="Times New Roman" w:cs="Times New Roman"/>
              </w:rPr>
            </w:pPr>
            <w:r>
              <w:rPr>
                <w:rFonts w:ascii="Times New Roman" w:hAnsi="Times New Roman" w:cs="Times New Roman"/>
              </w:rPr>
              <w:t>-</w:t>
            </w:r>
          </w:p>
        </w:tc>
        <w:tc>
          <w:tcPr>
            <w:tcW w:w="2098" w:type="dxa"/>
          </w:tcPr>
          <w:p w14:paraId="30799993" w14:textId="02392AFA" w:rsidR="008F35DC" w:rsidRPr="008F35DC" w:rsidRDefault="002548FC" w:rsidP="008F35DC">
            <w:pPr>
              <w:spacing w:after="0" w:line="240" w:lineRule="auto"/>
              <w:rPr>
                <w:rFonts w:ascii="Times New Roman" w:hAnsi="Times New Roman" w:cs="Times New Roman"/>
              </w:rPr>
            </w:pPr>
            <w:r>
              <w:rPr>
                <w:rFonts w:ascii="Times New Roman" w:hAnsi="Times New Roman" w:cs="Times New Roman"/>
              </w:rPr>
              <w:t>-</w:t>
            </w:r>
          </w:p>
        </w:tc>
        <w:tc>
          <w:tcPr>
            <w:tcW w:w="1588" w:type="dxa"/>
          </w:tcPr>
          <w:p w14:paraId="4405702C" w14:textId="66327A3B" w:rsidR="008F35DC" w:rsidRPr="008F35DC" w:rsidRDefault="002548FC" w:rsidP="008F35DC">
            <w:pPr>
              <w:spacing w:after="0" w:line="240" w:lineRule="auto"/>
              <w:jc w:val="both"/>
              <w:rPr>
                <w:rFonts w:ascii="Times New Roman" w:hAnsi="Times New Roman" w:cs="Times New Roman"/>
              </w:rPr>
            </w:pPr>
            <w:r>
              <w:rPr>
                <w:rFonts w:ascii="Times New Roman" w:hAnsi="Times New Roman" w:cs="Times New Roman"/>
              </w:rPr>
              <w:t>-</w:t>
            </w:r>
          </w:p>
        </w:tc>
        <w:tc>
          <w:tcPr>
            <w:tcW w:w="1588" w:type="dxa"/>
          </w:tcPr>
          <w:p w14:paraId="1FAD24AC" w14:textId="3988193B" w:rsidR="008F35DC" w:rsidRPr="008F35DC" w:rsidRDefault="002548FC" w:rsidP="008F35DC">
            <w:pPr>
              <w:spacing w:after="0" w:line="240" w:lineRule="auto"/>
              <w:jc w:val="both"/>
              <w:rPr>
                <w:rFonts w:ascii="Times New Roman" w:hAnsi="Times New Roman" w:cs="Times New Roman"/>
              </w:rPr>
            </w:pPr>
            <w:r>
              <w:rPr>
                <w:rFonts w:ascii="Times New Roman" w:hAnsi="Times New Roman" w:cs="Times New Roman"/>
              </w:rPr>
              <w:t>-</w:t>
            </w:r>
          </w:p>
        </w:tc>
        <w:tc>
          <w:tcPr>
            <w:tcW w:w="1530" w:type="dxa"/>
          </w:tcPr>
          <w:p w14:paraId="5064A869" w14:textId="353CB737" w:rsidR="008F35DC" w:rsidRPr="008F35DC" w:rsidRDefault="002548FC" w:rsidP="008F35DC">
            <w:pPr>
              <w:spacing w:after="0" w:line="240" w:lineRule="auto"/>
              <w:jc w:val="both"/>
              <w:rPr>
                <w:rFonts w:ascii="Times New Roman" w:hAnsi="Times New Roman" w:cs="Times New Roman"/>
              </w:rPr>
            </w:pPr>
            <w:r>
              <w:rPr>
                <w:rFonts w:ascii="Times New Roman" w:hAnsi="Times New Roman" w:cs="Times New Roman"/>
              </w:rPr>
              <w:t>-</w:t>
            </w:r>
          </w:p>
        </w:tc>
        <w:tc>
          <w:tcPr>
            <w:tcW w:w="1418" w:type="dxa"/>
          </w:tcPr>
          <w:p w14:paraId="409D9A63" w14:textId="754D7718" w:rsidR="008F35DC" w:rsidRPr="008F35DC" w:rsidRDefault="002548FC" w:rsidP="008F35DC">
            <w:pPr>
              <w:spacing w:after="0" w:line="240" w:lineRule="auto"/>
              <w:jc w:val="both"/>
              <w:rPr>
                <w:rFonts w:ascii="Times New Roman" w:hAnsi="Times New Roman" w:cs="Times New Roman"/>
              </w:rPr>
            </w:pPr>
            <w:r>
              <w:rPr>
                <w:rFonts w:ascii="Times New Roman" w:hAnsi="Times New Roman" w:cs="Times New Roman"/>
              </w:rPr>
              <w:t>-</w:t>
            </w:r>
          </w:p>
        </w:tc>
      </w:tr>
    </w:tbl>
    <w:p w14:paraId="2D6178A0" w14:textId="59D9C783" w:rsidR="008F35DC" w:rsidRPr="0019396F" w:rsidRDefault="00C50372" w:rsidP="00C50372">
      <w:pPr>
        <w:spacing w:after="0" w:line="240" w:lineRule="auto"/>
        <w:contextualSpacing/>
        <w:jc w:val="both"/>
        <w:rPr>
          <w:rFonts w:ascii="Times New Roman" w:eastAsia="Times New Roman" w:hAnsi="Times New Roman" w:cs="Times New Roman"/>
          <w:b/>
          <w:bCs/>
        </w:rPr>
      </w:pPr>
      <w:r w:rsidRPr="0019396F">
        <w:rPr>
          <w:rFonts w:ascii="Times New Roman" w:eastAsia="Times New Roman" w:hAnsi="Times New Roman" w:cs="Times New Roman"/>
          <w:b/>
          <w:bCs/>
        </w:rPr>
        <w:t>7.PROCESA RISKI</w:t>
      </w:r>
      <w:r w:rsidR="00CD0781" w:rsidRPr="0019396F">
        <w:rPr>
          <w:rStyle w:val="FootnoteReference"/>
          <w:rFonts w:ascii="Times New Roman" w:eastAsia="Times New Roman" w:hAnsi="Times New Roman"/>
          <w:b/>
          <w:bCs/>
        </w:rPr>
        <w:t>4</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9"/>
        <w:gridCol w:w="5529"/>
        <w:gridCol w:w="2693"/>
      </w:tblGrid>
      <w:tr w:rsidR="00C50372" w:rsidRPr="001D3FA0" w14:paraId="358E55A3" w14:textId="77777777" w:rsidTr="00027E0A">
        <w:trPr>
          <w:trHeight w:val="271"/>
        </w:trPr>
        <w:tc>
          <w:tcPr>
            <w:tcW w:w="1129" w:type="dxa"/>
            <w:shd w:val="clear" w:color="auto" w:fill="D9D9D9" w:themeFill="background1" w:themeFillShade="D9"/>
          </w:tcPr>
          <w:p w14:paraId="66886F51" w14:textId="77777777" w:rsidR="00C50372" w:rsidRPr="001D3FA0" w:rsidRDefault="00C50372" w:rsidP="00027E0A">
            <w:pPr>
              <w:spacing w:after="0" w:line="240" w:lineRule="auto"/>
              <w:jc w:val="center"/>
              <w:rPr>
                <w:rFonts w:ascii="Times New Roman" w:hAnsi="Times New Roman" w:cs="Times New Roman"/>
                <w:b/>
              </w:rPr>
            </w:pPr>
            <w:r w:rsidRPr="001D3FA0">
              <w:rPr>
                <w:rFonts w:ascii="Times New Roman" w:hAnsi="Times New Roman" w:cs="Times New Roman"/>
                <w:b/>
              </w:rPr>
              <w:t>Nr.</w:t>
            </w:r>
            <w:r>
              <w:rPr>
                <w:rFonts w:ascii="Times New Roman" w:hAnsi="Times New Roman" w:cs="Times New Roman"/>
                <w:b/>
              </w:rPr>
              <w:t xml:space="preserve"> </w:t>
            </w:r>
            <w:r w:rsidRPr="001D3FA0">
              <w:rPr>
                <w:rFonts w:ascii="Times New Roman" w:hAnsi="Times New Roman" w:cs="Times New Roman"/>
                <w:b/>
              </w:rPr>
              <w:t>p.</w:t>
            </w:r>
            <w:r>
              <w:rPr>
                <w:rFonts w:ascii="Times New Roman" w:hAnsi="Times New Roman" w:cs="Times New Roman"/>
                <w:b/>
              </w:rPr>
              <w:t xml:space="preserve"> </w:t>
            </w:r>
            <w:r w:rsidRPr="001D3FA0">
              <w:rPr>
                <w:rFonts w:ascii="Times New Roman" w:hAnsi="Times New Roman" w:cs="Times New Roman"/>
                <w:b/>
              </w:rPr>
              <w:t>k.</w:t>
            </w:r>
          </w:p>
        </w:tc>
        <w:tc>
          <w:tcPr>
            <w:tcW w:w="5529" w:type="dxa"/>
            <w:shd w:val="clear" w:color="auto" w:fill="D9D9D9" w:themeFill="background1" w:themeFillShade="D9"/>
          </w:tcPr>
          <w:p w14:paraId="1B237253" w14:textId="77777777" w:rsidR="00C50372" w:rsidRPr="001D3FA0" w:rsidRDefault="00C50372" w:rsidP="00027E0A">
            <w:pPr>
              <w:spacing w:after="0" w:line="240" w:lineRule="auto"/>
              <w:jc w:val="center"/>
              <w:rPr>
                <w:rFonts w:ascii="Times New Roman" w:hAnsi="Times New Roman" w:cs="Times New Roman"/>
                <w:b/>
              </w:rPr>
            </w:pPr>
            <w:r w:rsidRPr="001D3FA0">
              <w:rPr>
                <w:rFonts w:ascii="Times New Roman" w:hAnsi="Times New Roman" w:cs="Times New Roman"/>
                <w:b/>
              </w:rPr>
              <w:t>Procesu risku saraksts _____ Nr.</w:t>
            </w:r>
          </w:p>
        </w:tc>
        <w:tc>
          <w:tcPr>
            <w:tcW w:w="2693" w:type="dxa"/>
            <w:shd w:val="clear" w:color="auto" w:fill="D9D9D9" w:themeFill="background1" w:themeFillShade="D9"/>
          </w:tcPr>
          <w:p w14:paraId="39E5878F" w14:textId="77777777" w:rsidR="00C50372" w:rsidRPr="001D3FA0" w:rsidRDefault="00C50372" w:rsidP="00027E0A">
            <w:pPr>
              <w:spacing w:after="0" w:line="240" w:lineRule="auto"/>
              <w:jc w:val="center"/>
              <w:rPr>
                <w:rFonts w:ascii="Times New Roman" w:hAnsi="Times New Roman" w:cs="Times New Roman"/>
                <w:b/>
              </w:rPr>
            </w:pPr>
            <w:r w:rsidRPr="001D3FA0">
              <w:rPr>
                <w:rFonts w:ascii="Times New Roman" w:hAnsi="Times New Roman" w:cs="Times New Roman"/>
                <w:b/>
              </w:rPr>
              <w:t>Atbildīgais par procesa riskiem</w:t>
            </w:r>
          </w:p>
        </w:tc>
      </w:tr>
      <w:tr w:rsidR="00C50372" w:rsidRPr="001D3FA0" w14:paraId="46F523A2" w14:textId="77777777" w:rsidTr="00027E0A">
        <w:trPr>
          <w:trHeight w:val="351"/>
        </w:trPr>
        <w:tc>
          <w:tcPr>
            <w:tcW w:w="1129" w:type="dxa"/>
            <w:tcBorders>
              <w:bottom w:val="single" w:sz="4" w:space="0" w:color="auto"/>
            </w:tcBorders>
          </w:tcPr>
          <w:p w14:paraId="30781C24" w14:textId="77777777" w:rsidR="00C50372" w:rsidRPr="001D3FA0" w:rsidRDefault="00C50372" w:rsidP="00027E0A">
            <w:pPr>
              <w:spacing w:after="0" w:line="240" w:lineRule="auto"/>
              <w:rPr>
                <w:rFonts w:ascii="Times New Roman" w:hAnsi="Times New Roman" w:cs="Times New Roman"/>
              </w:rPr>
            </w:pPr>
          </w:p>
        </w:tc>
        <w:tc>
          <w:tcPr>
            <w:tcW w:w="5529" w:type="dxa"/>
            <w:tcBorders>
              <w:bottom w:val="single" w:sz="4" w:space="0" w:color="auto"/>
            </w:tcBorders>
          </w:tcPr>
          <w:p w14:paraId="0ADC6753" w14:textId="26281BC7" w:rsidR="00C50372" w:rsidRPr="001D3FA0" w:rsidRDefault="00321C72" w:rsidP="002548FC">
            <w:pPr>
              <w:spacing w:after="0" w:line="240" w:lineRule="auto"/>
              <w:rPr>
                <w:rFonts w:ascii="Times New Roman" w:hAnsi="Times New Roman" w:cs="Times New Roman"/>
              </w:rPr>
            </w:pPr>
            <w:r>
              <w:rPr>
                <w:rFonts w:ascii="Times New Roman" w:hAnsi="Times New Roman" w:cs="Times New Roman"/>
              </w:rPr>
              <w:t>Skatīties risku reģistrā</w:t>
            </w:r>
          </w:p>
        </w:tc>
        <w:tc>
          <w:tcPr>
            <w:tcW w:w="2693" w:type="dxa"/>
            <w:tcBorders>
              <w:bottom w:val="single" w:sz="4" w:space="0" w:color="auto"/>
            </w:tcBorders>
          </w:tcPr>
          <w:p w14:paraId="44749140" w14:textId="77777777" w:rsidR="00C50372" w:rsidRPr="001D3FA0" w:rsidRDefault="00C50372" w:rsidP="00027E0A">
            <w:pPr>
              <w:spacing w:after="0" w:line="240" w:lineRule="auto"/>
              <w:jc w:val="center"/>
              <w:rPr>
                <w:rFonts w:ascii="Times New Roman" w:hAnsi="Times New Roman" w:cs="Times New Roman"/>
              </w:rPr>
            </w:pPr>
          </w:p>
        </w:tc>
      </w:tr>
    </w:tbl>
    <w:p w14:paraId="62CC70D9" w14:textId="6C50D69E" w:rsidR="006C320B" w:rsidRPr="0019396F" w:rsidRDefault="00551646" w:rsidP="00551646">
      <w:pPr>
        <w:spacing w:after="0" w:line="240" w:lineRule="auto"/>
        <w:contextualSpacing/>
        <w:jc w:val="both"/>
        <w:rPr>
          <w:rFonts w:ascii="Times New Roman" w:eastAsia="Times New Roman" w:hAnsi="Times New Roman" w:cs="Times New Roman"/>
          <w:b/>
          <w:bCs/>
        </w:rPr>
      </w:pPr>
      <w:r w:rsidRPr="0019396F">
        <w:rPr>
          <w:rFonts w:ascii="Times New Roman" w:eastAsia="Times New Roman" w:hAnsi="Times New Roman" w:cs="Times New Roman"/>
          <w:b/>
          <w:bCs/>
        </w:rPr>
        <w:t>8.SAISTĪTIE DOKUMENTI</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2835"/>
        <w:gridCol w:w="5387"/>
      </w:tblGrid>
      <w:tr w:rsidR="00551646" w:rsidRPr="001D3FA0" w14:paraId="04780D8F" w14:textId="77777777" w:rsidTr="00027E0A">
        <w:tc>
          <w:tcPr>
            <w:tcW w:w="1129" w:type="dxa"/>
            <w:shd w:val="clear" w:color="auto" w:fill="D9D9D9" w:themeFill="background1" w:themeFillShade="D9"/>
          </w:tcPr>
          <w:p w14:paraId="7E368E21" w14:textId="77777777" w:rsidR="00551646" w:rsidRPr="001D3FA0" w:rsidRDefault="00551646" w:rsidP="00027E0A">
            <w:pPr>
              <w:spacing w:after="0" w:line="240" w:lineRule="auto"/>
              <w:jc w:val="center"/>
              <w:rPr>
                <w:rFonts w:ascii="Times New Roman" w:hAnsi="Times New Roman" w:cs="Times New Roman"/>
                <w:b/>
              </w:rPr>
            </w:pPr>
            <w:r w:rsidRPr="001D3FA0">
              <w:rPr>
                <w:rFonts w:ascii="Times New Roman" w:hAnsi="Times New Roman" w:cs="Times New Roman"/>
                <w:b/>
              </w:rPr>
              <w:t>Nr.</w:t>
            </w:r>
            <w:r>
              <w:rPr>
                <w:rFonts w:ascii="Times New Roman" w:hAnsi="Times New Roman" w:cs="Times New Roman"/>
                <w:b/>
              </w:rPr>
              <w:t xml:space="preserve"> </w:t>
            </w:r>
            <w:r w:rsidRPr="001D3FA0">
              <w:rPr>
                <w:rFonts w:ascii="Times New Roman" w:hAnsi="Times New Roman" w:cs="Times New Roman"/>
                <w:b/>
              </w:rPr>
              <w:t>p.</w:t>
            </w:r>
            <w:r>
              <w:rPr>
                <w:rFonts w:ascii="Times New Roman" w:hAnsi="Times New Roman" w:cs="Times New Roman"/>
                <w:b/>
              </w:rPr>
              <w:t xml:space="preserve"> </w:t>
            </w:r>
            <w:r w:rsidRPr="001D3FA0">
              <w:rPr>
                <w:rFonts w:ascii="Times New Roman" w:hAnsi="Times New Roman" w:cs="Times New Roman"/>
                <w:b/>
              </w:rPr>
              <w:t>k</w:t>
            </w:r>
            <w:r>
              <w:rPr>
                <w:rFonts w:ascii="Times New Roman" w:hAnsi="Times New Roman" w:cs="Times New Roman"/>
                <w:b/>
              </w:rPr>
              <w:t>.</w:t>
            </w:r>
          </w:p>
        </w:tc>
        <w:tc>
          <w:tcPr>
            <w:tcW w:w="2835" w:type="dxa"/>
            <w:shd w:val="clear" w:color="auto" w:fill="D9D9D9" w:themeFill="background1" w:themeFillShade="D9"/>
          </w:tcPr>
          <w:p w14:paraId="0DF790F6" w14:textId="77777777" w:rsidR="00551646" w:rsidRPr="001D3FA0" w:rsidRDefault="00551646" w:rsidP="00027E0A">
            <w:pPr>
              <w:spacing w:after="0" w:line="240" w:lineRule="auto"/>
              <w:jc w:val="center"/>
              <w:rPr>
                <w:rFonts w:ascii="Times New Roman" w:hAnsi="Times New Roman" w:cs="Times New Roman"/>
                <w:b/>
              </w:rPr>
            </w:pPr>
            <w:r w:rsidRPr="001D3FA0">
              <w:rPr>
                <w:rFonts w:ascii="Times New Roman" w:hAnsi="Times New Roman" w:cs="Times New Roman"/>
                <w:b/>
              </w:rPr>
              <w:t>Dokumenta izdošanas datums, veids, Nr.</w:t>
            </w:r>
          </w:p>
        </w:tc>
        <w:tc>
          <w:tcPr>
            <w:tcW w:w="5387" w:type="dxa"/>
            <w:shd w:val="clear" w:color="auto" w:fill="D9D9D9" w:themeFill="background1" w:themeFillShade="D9"/>
          </w:tcPr>
          <w:p w14:paraId="6D80E257" w14:textId="77777777" w:rsidR="00551646" w:rsidRPr="001D3FA0" w:rsidRDefault="00551646" w:rsidP="00027E0A">
            <w:pPr>
              <w:spacing w:after="0" w:line="240" w:lineRule="auto"/>
              <w:jc w:val="center"/>
              <w:rPr>
                <w:rFonts w:ascii="Times New Roman" w:hAnsi="Times New Roman" w:cs="Times New Roman"/>
                <w:b/>
              </w:rPr>
            </w:pPr>
            <w:r w:rsidRPr="001D3FA0">
              <w:rPr>
                <w:rFonts w:ascii="Times New Roman" w:hAnsi="Times New Roman" w:cs="Times New Roman"/>
                <w:b/>
              </w:rPr>
              <w:t>Nosaukums</w:t>
            </w:r>
          </w:p>
        </w:tc>
      </w:tr>
      <w:tr w:rsidR="00551646" w:rsidRPr="001D3FA0" w14:paraId="3C309782" w14:textId="77777777" w:rsidTr="00027E0A">
        <w:tc>
          <w:tcPr>
            <w:tcW w:w="1129" w:type="dxa"/>
          </w:tcPr>
          <w:p w14:paraId="0CACD46F" w14:textId="77777777" w:rsidR="00551646" w:rsidRPr="001D3FA0" w:rsidRDefault="00551646" w:rsidP="00027E0A">
            <w:pPr>
              <w:spacing w:after="0" w:line="240" w:lineRule="auto"/>
              <w:jc w:val="center"/>
              <w:rPr>
                <w:rFonts w:ascii="Times New Roman" w:hAnsi="Times New Roman" w:cs="Times New Roman"/>
              </w:rPr>
            </w:pPr>
          </w:p>
        </w:tc>
        <w:tc>
          <w:tcPr>
            <w:tcW w:w="2835" w:type="dxa"/>
          </w:tcPr>
          <w:p w14:paraId="5D5E639D" w14:textId="77777777" w:rsidR="00551646" w:rsidRPr="001D3FA0" w:rsidRDefault="00551646" w:rsidP="00027E0A">
            <w:pPr>
              <w:spacing w:after="0" w:line="240" w:lineRule="auto"/>
              <w:rPr>
                <w:rFonts w:ascii="Times New Roman" w:hAnsi="Times New Roman" w:cs="Times New Roman"/>
              </w:rPr>
            </w:pPr>
          </w:p>
        </w:tc>
        <w:tc>
          <w:tcPr>
            <w:tcW w:w="5387" w:type="dxa"/>
          </w:tcPr>
          <w:p w14:paraId="09206E35" w14:textId="77777777" w:rsidR="00551646" w:rsidRPr="001D3FA0" w:rsidRDefault="00551646" w:rsidP="00027E0A">
            <w:pPr>
              <w:spacing w:after="0" w:line="240" w:lineRule="auto"/>
              <w:jc w:val="both"/>
              <w:rPr>
                <w:rFonts w:ascii="Times New Roman" w:hAnsi="Times New Roman" w:cs="Times New Roman"/>
              </w:rPr>
            </w:pPr>
          </w:p>
        </w:tc>
      </w:tr>
      <w:tr w:rsidR="00551646" w:rsidRPr="001D3FA0" w14:paraId="721FB17F" w14:textId="77777777" w:rsidTr="00027E0A">
        <w:tc>
          <w:tcPr>
            <w:tcW w:w="1129" w:type="dxa"/>
          </w:tcPr>
          <w:p w14:paraId="2F312F2B" w14:textId="77777777" w:rsidR="00551646" w:rsidRPr="001D3FA0" w:rsidRDefault="00551646" w:rsidP="00027E0A">
            <w:pPr>
              <w:spacing w:after="0" w:line="240" w:lineRule="auto"/>
              <w:jc w:val="center"/>
              <w:rPr>
                <w:rFonts w:ascii="Times New Roman" w:hAnsi="Times New Roman" w:cs="Times New Roman"/>
              </w:rPr>
            </w:pPr>
          </w:p>
        </w:tc>
        <w:tc>
          <w:tcPr>
            <w:tcW w:w="2835" w:type="dxa"/>
          </w:tcPr>
          <w:p w14:paraId="0CEB4F67" w14:textId="77777777" w:rsidR="00551646" w:rsidRPr="001D3FA0" w:rsidRDefault="00551646" w:rsidP="00027E0A">
            <w:pPr>
              <w:spacing w:after="0" w:line="240" w:lineRule="auto"/>
              <w:rPr>
                <w:rFonts w:ascii="Times New Roman" w:hAnsi="Times New Roman" w:cs="Times New Roman"/>
              </w:rPr>
            </w:pPr>
          </w:p>
        </w:tc>
        <w:tc>
          <w:tcPr>
            <w:tcW w:w="5387" w:type="dxa"/>
          </w:tcPr>
          <w:p w14:paraId="3A51E089" w14:textId="77777777" w:rsidR="00551646" w:rsidRPr="001D3FA0" w:rsidRDefault="00551646" w:rsidP="00027E0A">
            <w:pPr>
              <w:spacing w:after="0" w:line="240" w:lineRule="auto"/>
              <w:jc w:val="both"/>
              <w:rPr>
                <w:rFonts w:ascii="Times New Roman" w:hAnsi="Times New Roman" w:cs="Times New Roman"/>
              </w:rPr>
            </w:pPr>
          </w:p>
        </w:tc>
      </w:tr>
    </w:tbl>
    <w:p w14:paraId="5BE8FF45" w14:textId="75C405D1" w:rsidR="00911335" w:rsidRPr="0019396F" w:rsidRDefault="00C84D71" w:rsidP="00C84D71">
      <w:pPr>
        <w:spacing w:after="0" w:line="240" w:lineRule="auto"/>
        <w:contextualSpacing/>
        <w:jc w:val="both"/>
        <w:rPr>
          <w:rFonts w:ascii="Times New Roman" w:eastAsia="Times New Roman" w:hAnsi="Times New Roman" w:cs="Times New Roman"/>
          <w:b/>
          <w:bCs/>
        </w:rPr>
      </w:pPr>
      <w:r w:rsidRPr="0019396F">
        <w:rPr>
          <w:rFonts w:ascii="Times New Roman" w:eastAsia="Times New Roman" w:hAnsi="Times New Roman" w:cs="Times New Roman"/>
          <w:b/>
          <w:bCs/>
        </w:rPr>
        <w:t>9.IZMAIŅAS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5812"/>
        <w:gridCol w:w="2410"/>
      </w:tblGrid>
      <w:tr w:rsidR="00C84D71" w:rsidRPr="001D3FA0" w14:paraId="7B885183" w14:textId="77777777" w:rsidTr="00D47B39">
        <w:tc>
          <w:tcPr>
            <w:tcW w:w="1129" w:type="dxa"/>
            <w:shd w:val="clear" w:color="auto" w:fill="D9D9D9" w:themeFill="background1" w:themeFillShade="D9"/>
          </w:tcPr>
          <w:p w14:paraId="508B8129" w14:textId="77777777" w:rsidR="00C84D71" w:rsidRPr="001D3FA0" w:rsidRDefault="00C84D71" w:rsidP="00027E0A">
            <w:pPr>
              <w:spacing w:after="0" w:line="240" w:lineRule="auto"/>
              <w:jc w:val="center"/>
              <w:rPr>
                <w:rFonts w:ascii="Times New Roman" w:hAnsi="Times New Roman" w:cs="Times New Roman"/>
                <w:b/>
              </w:rPr>
            </w:pPr>
            <w:r w:rsidRPr="001D3FA0">
              <w:rPr>
                <w:rFonts w:ascii="Times New Roman" w:hAnsi="Times New Roman" w:cs="Times New Roman"/>
                <w:b/>
              </w:rPr>
              <w:t>Nr.</w:t>
            </w:r>
            <w:r>
              <w:rPr>
                <w:rFonts w:ascii="Times New Roman" w:hAnsi="Times New Roman" w:cs="Times New Roman"/>
                <w:b/>
              </w:rPr>
              <w:t xml:space="preserve"> </w:t>
            </w:r>
            <w:r w:rsidRPr="001D3FA0">
              <w:rPr>
                <w:rFonts w:ascii="Times New Roman" w:hAnsi="Times New Roman" w:cs="Times New Roman"/>
                <w:b/>
              </w:rPr>
              <w:t>p.</w:t>
            </w:r>
            <w:r>
              <w:rPr>
                <w:rFonts w:ascii="Times New Roman" w:hAnsi="Times New Roman" w:cs="Times New Roman"/>
                <w:b/>
              </w:rPr>
              <w:t xml:space="preserve"> </w:t>
            </w:r>
            <w:r w:rsidRPr="001D3FA0">
              <w:rPr>
                <w:rFonts w:ascii="Times New Roman" w:hAnsi="Times New Roman" w:cs="Times New Roman"/>
                <w:b/>
              </w:rPr>
              <w:t>k.</w:t>
            </w:r>
          </w:p>
        </w:tc>
        <w:tc>
          <w:tcPr>
            <w:tcW w:w="5812" w:type="dxa"/>
            <w:shd w:val="clear" w:color="auto" w:fill="D9D9D9" w:themeFill="background1" w:themeFillShade="D9"/>
          </w:tcPr>
          <w:p w14:paraId="12E6DD16" w14:textId="77777777" w:rsidR="00C84D71" w:rsidRPr="001D3FA0" w:rsidRDefault="00C84D71" w:rsidP="00027E0A">
            <w:pPr>
              <w:spacing w:after="0" w:line="240" w:lineRule="auto"/>
              <w:jc w:val="center"/>
              <w:rPr>
                <w:rFonts w:ascii="Times New Roman" w:hAnsi="Times New Roman" w:cs="Times New Roman"/>
                <w:b/>
              </w:rPr>
            </w:pPr>
            <w:r w:rsidRPr="001D3FA0">
              <w:rPr>
                <w:rFonts w:ascii="Times New Roman" w:hAnsi="Times New Roman" w:cs="Times New Roman"/>
                <w:b/>
              </w:rPr>
              <w:t>Izmaiņu būtība</w:t>
            </w:r>
          </w:p>
        </w:tc>
        <w:tc>
          <w:tcPr>
            <w:tcW w:w="2410" w:type="dxa"/>
            <w:shd w:val="clear" w:color="auto" w:fill="D9D9D9" w:themeFill="background1" w:themeFillShade="D9"/>
          </w:tcPr>
          <w:p w14:paraId="3DBC4AA4" w14:textId="77777777" w:rsidR="00C84D71" w:rsidRPr="001D3FA0" w:rsidRDefault="00C84D71" w:rsidP="00027E0A">
            <w:pPr>
              <w:spacing w:after="0" w:line="240" w:lineRule="auto"/>
              <w:jc w:val="center"/>
              <w:rPr>
                <w:rFonts w:ascii="Times New Roman" w:hAnsi="Times New Roman" w:cs="Times New Roman"/>
                <w:b/>
              </w:rPr>
            </w:pPr>
            <w:r w:rsidRPr="001D3FA0">
              <w:rPr>
                <w:rFonts w:ascii="Times New Roman" w:hAnsi="Times New Roman" w:cs="Times New Roman"/>
                <w:b/>
              </w:rPr>
              <w:t>Spēkā stāšanās datums</w:t>
            </w:r>
          </w:p>
        </w:tc>
      </w:tr>
      <w:tr w:rsidR="00C84D71" w:rsidRPr="001D3FA0" w14:paraId="1395942B" w14:textId="77777777" w:rsidTr="00D47B39">
        <w:tc>
          <w:tcPr>
            <w:tcW w:w="1129" w:type="dxa"/>
          </w:tcPr>
          <w:p w14:paraId="37AC09EC" w14:textId="4985EA1D" w:rsidR="00C84D71" w:rsidRPr="00111407" w:rsidRDefault="00CA3217" w:rsidP="00027E0A">
            <w:pPr>
              <w:spacing w:after="0" w:line="240" w:lineRule="auto"/>
              <w:jc w:val="center"/>
              <w:rPr>
                <w:rFonts w:ascii="Times New Roman" w:hAnsi="Times New Roman" w:cs="Times New Roman"/>
              </w:rPr>
            </w:pPr>
            <w:r w:rsidRPr="00111407">
              <w:rPr>
                <w:rFonts w:ascii="Times New Roman" w:hAnsi="Times New Roman" w:cs="Times New Roman"/>
              </w:rPr>
              <w:t>1.</w:t>
            </w:r>
          </w:p>
        </w:tc>
        <w:tc>
          <w:tcPr>
            <w:tcW w:w="5812" w:type="dxa"/>
          </w:tcPr>
          <w:p w14:paraId="194442AF" w14:textId="05A654DA" w:rsidR="00D47B39" w:rsidRPr="00111407" w:rsidRDefault="00D47B39" w:rsidP="00D47B39">
            <w:pPr>
              <w:jc w:val="both"/>
              <w:rPr>
                <w:rFonts w:ascii="Times New Roman" w:hAnsi="Times New Roman" w:cs="Times New Roman"/>
              </w:rPr>
            </w:pPr>
            <w:r w:rsidRPr="00111407">
              <w:rPr>
                <w:rFonts w:ascii="Times New Roman" w:hAnsi="Times New Roman" w:cs="Times New Roman"/>
              </w:rPr>
              <w:t>Būtiskākās izmaiņas</w:t>
            </w:r>
            <w:r w:rsidR="00111407" w:rsidRPr="00111407">
              <w:rPr>
                <w:rFonts w:ascii="Times New Roman" w:hAnsi="Times New Roman" w:cs="Times New Roman"/>
              </w:rPr>
              <w:t>:</w:t>
            </w:r>
          </w:p>
          <w:p w14:paraId="61F2D3A3" w14:textId="20773BF7" w:rsidR="00D47B39" w:rsidRPr="00111407" w:rsidRDefault="00D47B39" w:rsidP="00D47B39">
            <w:pPr>
              <w:pStyle w:val="ListParagraph"/>
              <w:numPr>
                <w:ilvl w:val="0"/>
                <w:numId w:val="6"/>
              </w:numPr>
              <w:jc w:val="both"/>
              <w:rPr>
                <w:sz w:val="22"/>
                <w:szCs w:val="22"/>
                <w:lang w:val="lv-LV"/>
              </w:rPr>
            </w:pPr>
            <w:r w:rsidRPr="00111407">
              <w:rPr>
                <w:sz w:val="22"/>
                <w:szCs w:val="22"/>
                <w:lang w:val="lv-LV"/>
              </w:rPr>
              <w:t>precizēts mērķis nosakot noteikumu piemērošanu nekustamajos īpašumos;</w:t>
            </w:r>
          </w:p>
          <w:p w14:paraId="3BAE01C3" w14:textId="77777777" w:rsidR="00D47B39" w:rsidRPr="00111407" w:rsidRDefault="00D47B39" w:rsidP="00D47B39">
            <w:pPr>
              <w:pStyle w:val="ListParagraph"/>
              <w:numPr>
                <w:ilvl w:val="0"/>
                <w:numId w:val="6"/>
              </w:numPr>
              <w:jc w:val="both"/>
              <w:rPr>
                <w:sz w:val="22"/>
                <w:szCs w:val="22"/>
                <w:lang w:val="lv-LV"/>
              </w:rPr>
            </w:pPr>
            <w:r w:rsidRPr="00111407">
              <w:rPr>
                <w:sz w:val="22"/>
                <w:szCs w:val="22"/>
                <w:lang w:val="lv-LV"/>
              </w:rPr>
              <w:t>precizēts termins “lietotājs” un iekļauts jauns termins “pakalpojuma sniedzējs”;</w:t>
            </w:r>
          </w:p>
          <w:p w14:paraId="1D865EBF" w14:textId="77777777" w:rsidR="00D47B39" w:rsidRPr="00111407" w:rsidRDefault="00D47B39" w:rsidP="00D47B39">
            <w:pPr>
              <w:pStyle w:val="ListParagraph"/>
              <w:numPr>
                <w:ilvl w:val="0"/>
                <w:numId w:val="6"/>
              </w:numPr>
              <w:jc w:val="both"/>
              <w:rPr>
                <w:sz w:val="22"/>
                <w:szCs w:val="22"/>
                <w:lang w:val="lv-LV"/>
              </w:rPr>
            </w:pPr>
            <w:r w:rsidRPr="00111407">
              <w:rPr>
                <w:sz w:val="22"/>
                <w:szCs w:val="22"/>
                <w:lang w:val="lv-LV"/>
              </w:rPr>
              <w:t>4.1.5. punkts papildināts ar noteikumu pielietošanas teritoriju un vārds “iekštelpas” aizstāts ar “koplietošanas telpās”;</w:t>
            </w:r>
          </w:p>
          <w:p w14:paraId="46ED951C" w14:textId="77777777" w:rsidR="00D47B39" w:rsidRPr="00111407" w:rsidRDefault="00D47B39" w:rsidP="00D47B39">
            <w:pPr>
              <w:pStyle w:val="ListParagraph"/>
              <w:numPr>
                <w:ilvl w:val="0"/>
                <w:numId w:val="6"/>
              </w:numPr>
              <w:jc w:val="both"/>
              <w:rPr>
                <w:sz w:val="22"/>
                <w:szCs w:val="22"/>
                <w:lang w:val="lv-LV"/>
              </w:rPr>
            </w:pPr>
            <w:r w:rsidRPr="00111407">
              <w:rPr>
                <w:sz w:val="22"/>
                <w:szCs w:val="22"/>
                <w:lang w:val="lv-LV"/>
              </w:rPr>
              <w:t>4.2.1.punkts papildināts ar skaidrojumu, ka atrodoties NĪ teritorijā un iekštelpās aizliegts ienest ieročus</w:t>
            </w:r>
            <w:r w:rsidRPr="00111407">
              <w:rPr>
                <w:sz w:val="22"/>
                <w:szCs w:val="22"/>
                <w:vertAlign w:val="superscript"/>
                <w:lang w:val="lv-LV"/>
              </w:rPr>
              <w:t>1</w:t>
            </w:r>
            <w:r w:rsidRPr="00111407">
              <w:rPr>
                <w:sz w:val="22"/>
                <w:szCs w:val="22"/>
                <w:lang w:val="lv-LV"/>
              </w:rPr>
              <w:t>, kam nepieciešama  nēsāšanas atļauja;</w:t>
            </w:r>
          </w:p>
          <w:p w14:paraId="237E3734" w14:textId="77777777" w:rsidR="00D47B39" w:rsidRPr="00111407" w:rsidRDefault="00D47B39" w:rsidP="00D47B39">
            <w:pPr>
              <w:pStyle w:val="ListParagraph"/>
              <w:numPr>
                <w:ilvl w:val="0"/>
                <w:numId w:val="6"/>
              </w:numPr>
              <w:jc w:val="both"/>
              <w:rPr>
                <w:sz w:val="22"/>
                <w:szCs w:val="22"/>
                <w:lang w:val="lv-LV"/>
              </w:rPr>
            </w:pPr>
            <w:r w:rsidRPr="00111407">
              <w:rPr>
                <w:sz w:val="22"/>
                <w:szCs w:val="22"/>
                <w:lang w:val="lv-LV"/>
              </w:rPr>
              <w:t>4.1.punkts papildināts ar resursu efektīvu izmantošanu un negatīvās ietekmes uz vidi samazināšanu NĪ; </w:t>
            </w:r>
          </w:p>
          <w:p w14:paraId="3C188C2D" w14:textId="77777777" w:rsidR="00D47B39" w:rsidRPr="00111407" w:rsidRDefault="00D47B39" w:rsidP="00D47B39">
            <w:pPr>
              <w:pStyle w:val="ListParagraph"/>
              <w:numPr>
                <w:ilvl w:val="0"/>
                <w:numId w:val="6"/>
              </w:numPr>
              <w:jc w:val="both"/>
              <w:rPr>
                <w:sz w:val="22"/>
                <w:szCs w:val="22"/>
                <w:lang w:val="lv-LV"/>
              </w:rPr>
            </w:pPr>
            <w:r w:rsidRPr="00111407">
              <w:rPr>
                <w:sz w:val="22"/>
                <w:szCs w:val="22"/>
                <w:lang w:val="lv-LV"/>
              </w:rPr>
              <w:t>dzēsti punkti par ugunsdrošību, inventāra bojāšanu un atrašanos NĪ nehigiēniskā apģērbā, jo punkti dublējās ar tipveida līgumos noteiktajiem punktiem;</w:t>
            </w:r>
          </w:p>
          <w:p w14:paraId="14C65C5D" w14:textId="77777777" w:rsidR="00D47B39" w:rsidRPr="00111407" w:rsidRDefault="00D47B39" w:rsidP="00D47B39">
            <w:pPr>
              <w:pStyle w:val="ListParagraph"/>
              <w:numPr>
                <w:ilvl w:val="0"/>
                <w:numId w:val="6"/>
              </w:numPr>
              <w:jc w:val="both"/>
              <w:rPr>
                <w:sz w:val="22"/>
                <w:szCs w:val="22"/>
                <w:lang w:val="lv-LV"/>
              </w:rPr>
            </w:pPr>
            <w:r w:rsidRPr="00111407">
              <w:rPr>
                <w:sz w:val="22"/>
                <w:szCs w:val="22"/>
                <w:lang w:val="lv-LV"/>
              </w:rPr>
              <w:t>izslēgts punkts par liegumu veikt profesionālu fotografēšanu un filmēšanu.</w:t>
            </w:r>
          </w:p>
          <w:p w14:paraId="5E057BF9" w14:textId="77777777" w:rsidR="00C84D71" w:rsidRPr="00111407" w:rsidRDefault="00C84D71" w:rsidP="00027E0A">
            <w:pPr>
              <w:spacing w:after="0" w:line="240" w:lineRule="auto"/>
              <w:rPr>
                <w:rFonts w:ascii="Times New Roman" w:hAnsi="Times New Roman" w:cs="Times New Roman"/>
              </w:rPr>
            </w:pPr>
          </w:p>
        </w:tc>
        <w:tc>
          <w:tcPr>
            <w:tcW w:w="2410" w:type="dxa"/>
          </w:tcPr>
          <w:p w14:paraId="1371E61D" w14:textId="77777777" w:rsidR="00C84D71" w:rsidRPr="001D3FA0" w:rsidRDefault="00C84D71" w:rsidP="00027E0A">
            <w:pPr>
              <w:spacing w:after="0" w:line="240" w:lineRule="auto"/>
              <w:jc w:val="center"/>
              <w:rPr>
                <w:rFonts w:ascii="Times New Roman" w:hAnsi="Times New Roman" w:cs="Times New Roman"/>
              </w:rPr>
            </w:pPr>
          </w:p>
        </w:tc>
      </w:tr>
    </w:tbl>
    <w:p w14:paraId="4A2DE0A0" w14:textId="5E9329DA" w:rsidR="00551646" w:rsidRPr="0019396F" w:rsidRDefault="00782480" w:rsidP="00782480">
      <w:pPr>
        <w:spacing w:after="0" w:line="240" w:lineRule="auto"/>
        <w:contextualSpacing/>
        <w:jc w:val="both"/>
        <w:rPr>
          <w:rFonts w:ascii="Times New Roman" w:eastAsia="Times New Roman" w:hAnsi="Times New Roman" w:cs="Times New Roman"/>
          <w:b/>
          <w:bCs/>
        </w:rPr>
      </w:pPr>
      <w:r w:rsidRPr="0019396F">
        <w:rPr>
          <w:rFonts w:ascii="Times New Roman" w:eastAsia="Times New Roman" w:hAnsi="Times New Roman" w:cs="Times New Roman"/>
          <w:b/>
          <w:bCs/>
        </w:rPr>
        <w:t>10.DOKUMENTA SASKAŅOŠANA</w:t>
      </w:r>
    </w:p>
    <w:tbl>
      <w:tblPr>
        <w:tblW w:w="94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9"/>
        <w:gridCol w:w="6804"/>
      </w:tblGrid>
      <w:tr w:rsidR="00782480" w:rsidRPr="001D3FA0" w14:paraId="54CDE5D4" w14:textId="77777777" w:rsidTr="00AF5B70">
        <w:trPr>
          <w:trHeight w:val="219"/>
        </w:trPr>
        <w:tc>
          <w:tcPr>
            <w:tcW w:w="2619" w:type="dxa"/>
            <w:shd w:val="clear" w:color="auto" w:fill="D9D9D9" w:themeFill="background1" w:themeFillShade="D9"/>
          </w:tcPr>
          <w:p w14:paraId="05CE1ADA" w14:textId="77777777" w:rsidR="00782480" w:rsidRPr="001D3FA0" w:rsidRDefault="00782480" w:rsidP="00027E0A">
            <w:pPr>
              <w:spacing w:after="0" w:line="240" w:lineRule="auto"/>
              <w:rPr>
                <w:rFonts w:ascii="Times New Roman" w:hAnsi="Times New Roman" w:cs="Times New Roman"/>
                <w:b/>
                <w:bCs/>
              </w:rPr>
            </w:pPr>
            <w:r w:rsidRPr="001D3FA0">
              <w:rPr>
                <w:rFonts w:ascii="Times New Roman" w:hAnsi="Times New Roman" w:cs="Times New Roman"/>
                <w:b/>
                <w:bCs/>
              </w:rPr>
              <w:t>Atbildīgais par procesu:</w:t>
            </w:r>
          </w:p>
        </w:tc>
        <w:tc>
          <w:tcPr>
            <w:tcW w:w="6804" w:type="dxa"/>
            <w:shd w:val="clear" w:color="auto" w:fill="D9D9D9" w:themeFill="background1" w:themeFillShade="D9"/>
          </w:tcPr>
          <w:p w14:paraId="4EE8D205" w14:textId="77777777" w:rsidR="00782480" w:rsidRPr="005F646C" w:rsidRDefault="00782480" w:rsidP="00027E0A">
            <w:pPr>
              <w:spacing w:after="0" w:line="240" w:lineRule="auto"/>
              <w:rPr>
                <w:rFonts w:ascii="Times New Roman" w:hAnsi="Times New Roman" w:cs="Times New Roman"/>
                <w:b/>
                <w:bCs/>
              </w:rPr>
            </w:pPr>
            <w:r w:rsidRPr="005F646C">
              <w:rPr>
                <w:rFonts w:ascii="Times New Roman" w:hAnsi="Times New Roman" w:cs="Times New Roman"/>
                <w:b/>
                <w:bCs/>
              </w:rPr>
              <w:t>amats</w:t>
            </w:r>
          </w:p>
        </w:tc>
      </w:tr>
      <w:tr w:rsidR="00AF5B70" w:rsidRPr="001D3FA0" w14:paraId="3B2B03E9" w14:textId="77777777" w:rsidTr="00AF5B70">
        <w:trPr>
          <w:trHeight w:val="219"/>
        </w:trPr>
        <w:tc>
          <w:tcPr>
            <w:tcW w:w="2619" w:type="dxa"/>
          </w:tcPr>
          <w:p w14:paraId="79F6D1F3" w14:textId="77777777" w:rsidR="00AF5B70" w:rsidRPr="001D3FA0" w:rsidRDefault="00AF5B70" w:rsidP="00AF5B70">
            <w:pPr>
              <w:spacing w:after="0" w:line="240" w:lineRule="auto"/>
              <w:rPr>
                <w:rFonts w:ascii="Times New Roman" w:hAnsi="Times New Roman" w:cs="Times New Roman"/>
                <w:b/>
                <w:bCs/>
              </w:rPr>
            </w:pPr>
          </w:p>
        </w:tc>
        <w:tc>
          <w:tcPr>
            <w:tcW w:w="6804" w:type="dxa"/>
          </w:tcPr>
          <w:p w14:paraId="0CE1529D" w14:textId="10A92BCC" w:rsidR="00AF5B70" w:rsidRDefault="00AF5B70" w:rsidP="00AF5B70">
            <w:pPr>
              <w:spacing w:after="0" w:line="240" w:lineRule="auto"/>
              <w:rPr>
                <w:rFonts w:ascii="Times New Roman" w:hAnsi="Times New Roman" w:cs="Times New Roman"/>
              </w:rPr>
            </w:pPr>
            <w:r>
              <w:rPr>
                <w:rFonts w:ascii="Times New Roman" w:hAnsi="Times New Roman" w:cs="Times New Roman"/>
              </w:rPr>
              <w:t>NĪ portfeļa vadības pārvaldes direktors</w:t>
            </w:r>
          </w:p>
        </w:tc>
      </w:tr>
      <w:tr w:rsidR="00AF5B70" w:rsidRPr="001D3FA0" w14:paraId="5B21289C" w14:textId="77777777" w:rsidTr="00AF5B70">
        <w:trPr>
          <w:trHeight w:val="219"/>
        </w:trPr>
        <w:tc>
          <w:tcPr>
            <w:tcW w:w="2619" w:type="dxa"/>
          </w:tcPr>
          <w:p w14:paraId="7C41E84B" w14:textId="77777777" w:rsidR="00AF5B70" w:rsidRPr="001D3FA0" w:rsidRDefault="00AF5B70" w:rsidP="00AF5B70">
            <w:pPr>
              <w:spacing w:after="0" w:line="240" w:lineRule="auto"/>
              <w:rPr>
                <w:rFonts w:ascii="Times New Roman" w:hAnsi="Times New Roman" w:cs="Times New Roman"/>
                <w:b/>
                <w:bCs/>
              </w:rPr>
            </w:pPr>
            <w:r w:rsidRPr="001D3FA0">
              <w:rPr>
                <w:rFonts w:ascii="Times New Roman" w:hAnsi="Times New Roman" w:cs="Times New Roman"/>
                <w:b/>
                <w:bCs/>
              </w:rPr>
              <w:t>Saskaņotāji:</w:t>
            </w:r>
          </w:p>
        </w:tc>
        <w:tc>
          <w:tcPr>
            <w:tcW w:w="6804" w:type="dxa"/>
          </w:tcPr>
          <w:p w14:paraId="07797F9C" w14:textId="04A7DF63" w:rsidR="00AF5B70" w:rsidRPr="001D3FA0" w:rsidRDefault="00AF5B70" w:rsidP="00AF5B70">
            <w:pPr>
              <w:spacing w:after="0" w:line="240" w:lineRule="auto"/>
              <w:rPr>
                <w:rFonts w:ascii="Times New Roman" w:hAnsi="Times New Roman" w:cs="Times New Roman"/>
              </w:rPr>
            </w:pPr>
            <w:r>
              <w:rPr>
                <w:rFonts w:ascii="Times New Roman" w:hAnsi="Times New Roman" w:cs="Times New Roman"/>
              </w:rPr>
              <w:t>juridiskais un administratīvais direktors</w:t>
            </w:r>
          </w:p>
        </w:tc>
      </w:tr>
      <w:tr w:rsidR="00AF5B70" w:rsidRPr="001D3FA0" w14:paraId="4D663801" w14:textId="77777777" w:rsidTr="00AF5B70">
        <w:trPr>
          <w:trHeight w:val="219"/>
        </w:trPr>
        <w:tc>
          <w:tcPr>
            <w:tcW w:w="2619" w:type="dxa"/>
          </w:tcPr>
          <w:p w14:paraId="221FD791" w14:textId="77777777" w:rsidR="00AF5B70" w:rsidRPr="001D3FA0" w:rsidRDefault="00AF5B70" w:rsidP="00AF5B70">
            <w:pPr>
              <w:spacing w:after="0" w:line="240" w:lineRule="auto"/>
              <w:rPr>
                <w:rFonts w:ascii="Times New Roman" w:hAnsi="Times New Roman" w:cs="Times New Roman"/>
              </w:rPr>
            </w:pPr>
          </w:p>
        </w:tc>
        <w:tc>
          <w:tcPr>
            <w:tcW w:w="6804" w:type="dxa"/>
          </w:tcPr>
          <w:p w14:paraId="3A9DA8EC" w14:textId="7C5F48AF" w:rsidR="00AF5B70" w:rsidRPr="001D3FA0" w:rsidRDefault="00AF5B70" w:rsidP="00AF5B70">
            <w:pPr>
              <w:spacing w:after="0" w:line="240" w:lineRule="auto"/>
              <w:rPr>
                <w:rFonts w:ascii="Times New Roman" w:hAnsi="Times New Roman" w:cs="Times New Roman"/>
              </w:rPr>
            </w:pPr>
            <w:r>
              <w:rPr>
                <w:rFonts w:ascii="Times New Roman" w:hAnsi="Times New Roman" w:cs="Times New Roman"/>
              </w:rPr>
              <w:t>NĪ apsaimniekošanas un tehniskās uzturēšanas pārvaldes direktors</w:t>
            </w:r>
          </w:p>
        </w:tc>
      </w:tr>
      <w:tr w:rsidR="00AF5B70" w:rsidRPr="001D3FA0" w14:paraId="37E4ACFE" w14:textId="77777777" w:rsidTr="00AF5B70">
        <w:trPr>
          <w:trHeight w:val="219"/>
        </w:trPr>
        <w:tc>
          <w:tcPr>
            <w:tcW w:w="2619" w:type="dxa"/>
          </w:tcPr>
          <w:p w14:paraId="657F6922" w14:textId="77777777" w:rsidR="00AF5B70" w:rsidRPr="001D3FA0" w:rsidRDefault="00AF5B70" w:rsidP="00AF5B70">
            <w:pPr>
              <w:spacing w:after="0" w:line="240" w:lineRule="auto"/>
              <w:rPr>
                <w:rFonts w:ascii="Times New Roman" w:hAnsi="Times New Roman" w:cs="Times New Roman"/>
              </w:rPr>
            </w:pPr>
          </w:p>
        </w:tc>
        <w:tc>
          <w:tcPr>
            <w:tcW w:w="6804" w:type="dxa"/>
          </w:tcPr>
          <w:p w14:paraId="63F13755" w14:textId="6E746419" w:rsidR="00AF5B70" w:rsidRPr="001D3FA0" w:rsidRDefault="00AF5B70" w:rsidP="00AF5B70">
            <w:pPr>
              <w:spacing w:after="0" w:line="240" w:lineRule="auto"/>
              <w:rPr>
                <w:rFonts w:ascii="Times New Roman" w:hAnsi="Times New Roman" w:cs="Times New Roman"/>
              </w:rPr>
            </w:pPr>
            <w:r>
              <w:rPr>
                <w:rFonts w:ascii="Times New Roman" w:hAnsi="Times New Roman" w:cs="Times New Roman"/>
              </w:rPr>
              <w:t>Tiesiskā nodrošinājuma sektora vadītājs</w:t>
            </w:r>
          </w:p>
        </w:tc>
      </w:tr>
      <w:tr w:rsidR="00AF5B70" w:rsidRPr="001D3FA0" w14:paraId="6AA5DE00" w14:textId="77777777" w:rsidTr="00AF5B70">
        <w:trPr>
          <w:trHeight w:val="219"/>
        </w:trPr>
        <w:tc>
          <w:tcPr>
            <w:tcW w:w="2619" w:type="dxa"/>
          </w:tcPr>
          <w:p w14:paraId="5ACD6271" w14:textId="77777777" w:rsidR="00AF5B70" w:rsidRPr="001D3FA0" w:rsidRDefault="00AF5B70" w:rsidP="00AF5B70">
            <w:pPr>
              <w:spacing w:after="0" w:line="240" w:lineRule="auto"/>
              <w:rPr>
                <w:rFonts w:ascii="Times New Roman" w:hAnsi="Times New Roman" w:cs="Times New Roman"/>
              </w:rPr>
            </w:pPr>
          </w:p>
        </w:tc>
        <w:tc>
          <w:tcPr>
            <w:tcW w:w="6804" w:type="dxa"/>
          </w:tcPr>
          <w:p w14:paraId="14465E8C" w14:textId="0230FD1C" w:rsidR="00AF5B70" w:rsidRPr="001D3FA0" w:rsidRDefault="00AF5B70" w:rsidP="00AF5B70">
            <w:pPr>
              <w:spacing w:after="0" w:line="240" w:lineRule="auto"/>
              <w:rPr>
                <w:rFonts w:ascii="Times New Roman" w:hAnsi="Times New Roman" w:cs="Times New Roman"/>
              </w:rPr>
            </w:pPr>
            <w:r>
              <w:rPr>
                <w:rFonts w:ascii="Times New Roman" w:hAnsi="Times New Roman" w:cs="Times New Roman"/>
              </w:rPr>
              <w:t xml:space="preserve">Kvalitātes un risku vadības sektora </w:t>
            </w:r>
            <w:r w:rsidRPr="001D3FA0">
              <w:rPr>
                <w:rFonts w:ascii="Times New Roman" w:hAnsi="Times New Roman" w:cs="Times New Roman"/>
              </w:rPr>
              <w:t>kvalitātes vadības sistēmas speciālists</w:t>
            </w:r>
          </w:p>
        </w:tc>
      </w:tr>
    </w:tbl>
    <w:p w14:paraId="75F6917E" w14:textId="77777777" w:rsidR="00C84D71" w:rsidRDefault="00C84D71" w:rsidP="00BA216A">
      <w:pPr>
        <w:spacing w:after="0" w:line="240" w:lineRule="auto"/>
        <w:ind w:left="720"/>
        <w:contextualSpacing/>
        <w:jc w:val="both"/>
        <w:rPr>
          <w:rFonts w:ascii="Times New Roman" w:eastAsia="Times New Roman" w:hAnsi="Times New Roman" w:cs="Times New Roman"/>
        </w:rPr>
      </w:pPr>
    </w:p>
    <w:p w14:paraId="10A2809A" w14:textId="4EA7948C" w:rsidR="00376EE5" w:rsidRPr="001D3FA0" w:rsidRDefault="00376EE5" w:rsidP="00376EE5">
      <w:pPr>
        <w:spacing w:after="0" w:line="240" w:lineRule="auto"/>
        <w:rPr>
          <w:rFonts w:ascii="Times New Roman" w:eastAsia="Calibri" w:hAnsi="Times New Roman" w:cs="Times New Roman"/>
          <w:bCs/>
          <w:iCs/>
        </w:rPr>
      </w:pPr>
      <w:r w:rsidRPr="001D3FA0">
        <w:rPr>
          <w:rFonts w:ascii="Times New Roman" w:eastAsia="Calibri" w:hAnsi="Times New Roman" w:cs="Times New Roman"/>
          <w:bCs/>
          <w:iCs/>
        </w:rPr>
        <w:t>Valdes priekšsēdētājs</w:t>
      </w:r>
      <w:r w:rsidRPr="001D3FA0">
        <w:rPr>
          <w:rFonts w:ascii="Times New Roman" w:eastAsia="Calibri" w:hAnsi="Times New Roman" w:cs="Times New Roman"/>
          <w:bCs/>
          <w:iCs/>
        </w:rPr>
        <w:tab/>
      </w:r>
      <w:r w:rsidRPr="001D3FA0">
        <w:rPr>
          <w:rFonts w:ascii="Times New Roman" w:eastAsia="Calibri" w:hAnsi="Times New Roman" w:cs="Times New Roman"/>
          <w:bCs/>
          <w:iCs/>
        </w:rPr>
        <w:tab/>
      </w:r>
      <w:r w:rsidRPr="001D3FA0">
        <w:rPr>
          <w:rFonts w:ascii="Times New Roman" w:eastAsia="Calibri" w:hAnsi="Times New Roman" w:cs="Times New Roman"/>
          <w:bCs/>
          <w:iCs/>
        </w:rPr>
        <w:tab/>
      </w:r>
      <w:r w:rsidRPr="001D3FA0">
        <w:rPr>
          <w:rFonts w:ascii="Times New Roman" w:eastAsia="Calibri" w:hAnsi="Times New Roman" w:cs="Times New Roman"/>
          <w:bCs/>
          <w:iCs/>
        </w:rPr>
        <w:tab/>
      </w:r>
      <w:r w:rsidRPr="001D3FA0">
        <w:rPr>
          <w:rFonts w:ascii="Times New Roman" w:eastAsia="Calibri" w:hAnsi="Times New Roman" w:cs="Times New Roman"/>
          <w:bCs/>
          <w:iCs/>
        </w:rPr>
        <w:tab/>
      </w:r>
      <w:r w:rsidRPr="001D3FA0">
        <w:rPr>
          <w:rFonts w:ascii="Times New Roman" w:eastAsia="Calibri" w:hAnsi="Times New Roman" w:cs="Times New Roman"/>
          <w:bCs/>
          <w:iCs/>
        </w:rPr>
        <w:tab/>
      </w:r>
      <w:r w:rsidRPr="001D3FA0">
        <w:rPr>
          <w:rFonts w:ascii="Times New Roman" w:eastAsia="Calibri" w:hAnsi="Times New Roman" w:cs="Times New Roman"/>
          <w:bCs/>
          <w:iCs/>
        </w:rPr>
        <w:tab/>
        <w:t>Renārs Griškevičs</w:t>
      </w:r>
    </w:p>
    <w:p w14:paraId="452C52BC" w14:textId="77777777" w:rsidR="00376EE5" w:rsidRPr="001D3FA0" w:rsidRDefault="00376EE5" w:rsidP="00376EE5">
      <w:pPr>
        <w:spacing w:after="0" w:line="240" w:lineRule="auto"/>
        <w:rPr>
          <w:rFonts w:ascii="Times New Roman" w:eastAsia="Calibri" w:hAnsi="Times New Roman" w:cs="Times New Roman"/>
          <w:bCs/>
          <w:iCs/>
        </w:rPr>
      </w:pPr>
    </w:p>
    <w:p w14:paraId="506ED861" w14:textId="0DFAB074" w:rsidR="00376EE5" w:rsidRDefault="00376EE5" w:rsidP="00376EE5">
      <w:pPr>
        <w:spacing w:after="0" w:line="240" w:lineRule="auto"/>
        <w:rPr>
          <w:rFonts w:ascii="Times New Roman" w:eastAsia="Calibri" w:hAnsi="Times New Roman" w:cs="Times New Roman"/>
          <w:bCs/>
          <w:iCs/>
        </w:rPr>
      </w:pPr>
      <w:r w:rsidRPr="001D3FA0">
        <w:rPr>
          <w:rFonts w:ascii="Times New Roman" w:eastAsia="Calibri" w:hAnsi="Times New Roman" w:cs="Times New Roman"/>
          <w:bCs/>
          <w:iCs/>
        </w:rPr>
        <w:t>Valdes loceklis</w:t>
      </w:r>
      <w:r w:rsidRPr="001D3FA0">
        <w:rPr>
          <w:rFonts w:ascii="Times New Roman" w:eastAsia="Calibri" w:hAnsi="Times New Roman" w:cs="Times New Roman"/>
          <w:bCs/>
          <w:iCs/>
        </w:rPr>
        <w:tab/>
      </w:r>
      <w:r w:rsidRPr="001D3FA0">
        <w:rPr>
          <w:rFonts w:ascii="Times New Roman" w:eastAsia="Calibri" w:hAnsi="Times New Roman" w:cs="Times New Roman"/>
          <w:bCs/>
          <w:iCs/>
        </w:rPr>
        <w:tab/>
      </w:r>
      <w:r>
        <w:rPr>
          <w:rFonts w:ascii="Times New Roman" w:eastAsia="Calibri" w:hAnsi="Times New Roman" w:cs="Times New Roman"/>
          <w:bCs/>
          <w:iCs/>
        </w:rPr>
        <w:tab/>
      </w:r>
      <w:r w:rsidRPr="001D3FA0">
        <w:rPr>
          <w:rFonts w:ascii="Times New Roman" w:eastAsia="Calibri" w:hAnsi="Times New Roman" w:cs="Times New Roman"/>
          <w:bCs/>
          <w:iCs/>
        </w:rPr>
        <w:tab/>
      </w:r>
      <w:r w:rsidRPr="001D3FA0">
        <w:rPr>
          <w:rFonts w:ascii="Times New Roman" w:eastAsia="Calibri" w:hAnsi="Times New Roman" w:cs="Times New Roman"/>
          <w:bCs/>
          <w:iCs/>
        </w:rPr>
        <w:tab/>
      </w:r>
      <w:r w:rsidRPr="001D3FA0">
        <w:rPr>
          <w:rFonts w:ascii="Times New Roman" w:eastAsia="Calibri" w:hAnsi="Times New Roman" w:cs="Times New Roman"/>
          <w:bCs/>
          <w:iCs/>
        </w:rPr>
        <w:tab/>
      </w:r>
      <w:r w:rsidRPr="001D3FA0">
        <w:rPr>
          <w:rFonts w:ascii="Times New Roman" w:eastAsia="Calibri" w:hAnsi="Times New Roman" w:cs="Times New Roman"/>
          <w:bCs/>
          <w:iCs/>
        </w:rPr>
        <w:tab/>
      </w:r>
      <w:r w:rsidRPr="001D3FA0">
        <w:rPr>
          <w:rFonts w:ascii="Times New Roman" w:eastAsia="Calibri" w:hAnsi="Times New Roman" w:cs="Times New Roman"/>
          <w:bCs/>
          <w:iCs/>
        </w:rPr>
        <w:tab/>
        <w:t>Andris Vārna</w:t>
      </w:r>
    </w:p>
    <w:p w14:paraId="476FD229" w14:textId="77777777" w:rsidR="00376EE5" w:rsidRDefault="00376EE5" w:rsidP="00376EE5">
      <w:pPr>
        <w:spacing w:after="0" w:line="240" w:lineRule="auto"/>
        <w:rPr>
          <w:rFonts w:ascii="Times New Roman" w:eastAsia="Calibri" w:hAnsi="Times New Roman" w:cs="Times New Roman"/>
          <w:bCs/>
          <w:iCs/>
        </w:rPr>
      </w:pPr>
    </w:p>
    <w:p w14:paraId="3C3C54E3" w14:textId="21B2980D" w:rsidR="00782480" w:rsidRPr="006D15EE" w:rsidRDefault="00376EE5" w:rsidP="006D15EE">
      <w:pPr>
        <w:spacing w:after="0" w:line="240" w:lineRule="auto"/>
        <w:rPr>
          <w:rFonts w:ascii="Times New Roman" w:eastAsia="Calibri" w:hAnsi="Times New Roman" w:cs="Times New Roman"/>
          <w:bCs/>
          <w:iCs/>
        </w:rPr>
      </w:pPr>
      <w:r>
        <w:rPr>
          <w:rFonts w:ascii="Times New Roman" w:eastAsia="Calibri" w:hAnsi="Times New Roman" w:cs="Times New Roman"/>
          <w:bCs/>
          <w:iCs/>
        </w:rPr>
        <w:t>Valdes locekle</w:t>
      </w:r>
      <w:r>
        <w:rPr>
          <w:rFonts w:ascii="Times New Roman" w:eastAsia="Calibri" w:hAnsi="Times New Roman" w:cs="Times New Roman"/>
          <w:bCs/>
          <w:iCs/>
        </w:rPr>
        <w:tab/>
      </w:r>
      <w:r>
        <w:rPr>
          <w:rFonts w:ascii="Times New Roman" w:eastAsia="Calibri" w:hAnsi="Times New Roman" w:cs="Times New Roman"/>
          <w:bCs/>
          <w:iCs/>
        </w:rPr>
        <w:tab/>
      </w:r>
      <w:r>
        <w:rPr>
          <w:rFonts w:ascii="Times New Roman" w:eastAsia="Calibri" w:hAnsi="Times New Roman" w:cs="Times New Roman"/>
          <w:bCs/>
          <w:iCs/>
        </w:rPr>
        <w:tab/>
      </w:r>
      <w:r>
        <w:rPr>
          <w:rFonts w:ascii="Times New Roman" w:eastAsia="Calibri" w:hAnsi="Times New Roman" w:cs="Times New Roman"/>
          <w:bCs/>
          <w:iCs/>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t>Jeļena Gavrilova</w:t>
      </w:r>
    </w:p>
    <w:sectPr w:rsidR="00782480" w:rsidRPr="006D15EE" w:rsidSect="00653F84">
      <w:headerReference w:type="default" r:id="rId13"/>
      <w:footerReference w:type="default" r:id="rId14"/>
      <w:headerReference w:type="first" r:id="rId15"/>
      <w:pgSz w:w="11906" w:h="16838"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5F8E3" w14:textId="77777777" w:rsidR="00653F84" w:rsidRDefault="00653F84" w:rsidP="00217050">
      <w:pPr>
        <w:spacing w:after="0" w:line="240" w:lineRule="auto"/>
      </w:pPr>
      <w:r>
        <w:separator/>
      </w:r>
    </w:p>
  </w:endnote>
  <w:endnote w:type="continuationSeparator" w:id="0">
    <w:p w14:paraId="68B13715" w14:textId="77777777" w:rsidR="00653F84" w:rsidRDefault="00653F84" w:rsidP="00217050">
      <w:pPr>
        <w:spacing w:after="0" w:line="240" w:lineRule="auto"/>
      </w:pPr>
      <w:r>
        <w:continuationSeparator/>
      </w:r>
    </w:p>
  </w:endnote>
  <w:endnote w:type="continuationNotice" w:id="1">
    <w:p w14:paraId="64D7991D" w14:textId="77777777" w:rsidR="00653F84" w:rsidRDefault="00653F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7029825"/>
      <w:docPartObj>
        <w:docPartGallery w:val="Page Numbers (Bottom of Page)"/>
        <w:docPartUnique/>
      </w:docPartObj>
    </w:sdtPr>
    <w:sdtEndPr>
      <w:rPr>
        <w:noProof/>
      </w:rPr>
    </w:sdtEndPr>
    <w:sdtContent>
      <w:p w14:paraId="77771DB2" w14:textId="5F2A18BF" w:rsidR="00111407" w:rsidRDefault="0011140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EEC087B" w14:textId="77777777" w:rsidR="00111407" w:rsidRDefault="001114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7B897" w14:textId="77777777" w:rsidR="00653F84" w:rsidRDefault="00653F84" w:rsidP="00217050">
      <w:pPr>
        <w:spacing w:after="0" w:line="240" w:lineRule="auto"/>
      </w:pPr>
      <w:r>
        <w:separator/>
      </w:r>
    </w:p>
  </w:footnote>
  <w:footnote w:type="continuationSeparator" w:id="0">
    <w:p w14:paraId="1B7B6878" w14:textId="77777777" w:rsidR="00653F84" w:rsidRDefault="00653F84" w:rsidP="00217050">
      <w:pPr>
        <w:spacing w:after="0" w:line="240" w:lineRule="auto"/>
      </w:pPr>
      <w:r>
        <w:continuationSeparator/>
      </w:r>
    </w:p>
  </w:footnote>
  <w:footnote w:type="continuationNotice" w:id="1">
    <w:p w14:paraId="4B6898E0" w14:textId="77777777" w:rsidR="00653F84" w:rsidRDefault="00653F84">
      <w:pPr>
        <w:spacing w:after="0" w:line="240" w:lineRule="auto"/>
      </w:pPr>
    </w:p>
  </w:footnote>
  <w:footnote w:id="2">
    <w:p w14:paraId="3F1A38E1" w14:textId="77777777" w:rsidR="00DB7556" w:rsidRPr="004327CF" w:rsidRDefault="00DB7556" w:rsidP="00DB7556">
      <w:pPr>
        <w:pStyle w:val="FootnoteText"/>
        <w:rPr>
          <w:rStyle w:val="CommentReference"/>
          <w:rFonts w:eastAsia="Calibri"/>
          <w:sz w:val="18"/>
          <w:szCs w:val="18"/>
          <w:lang w:val="lv-LV" w:eastAsia="lv-LV"/>
        </w:rPr>
      </w:pPr>
      <w:r w:rsidRPr="004327CF">
        <w:rPr>
          <w:rStyle w:val="FootnoteReference"/>
          <w:rFonts w:eastAsiaTheme="majorEastAsia"/>
          <w:sz w:val="18"/>
          <w:szCs w:val="18"/>
        </w:rPr>
        <w:footnoteRef/>
      </w:r>
      <w:r w:rsidRPr="004327CF">
        <w:rPr>
          <w:sz w:val="18"/>
          <w:szCs w:val="18"/>
        </w:rPr>
        <w:t xml:space="preserve"> </w:t>
      </w:r>
      <w:r w:rsidRPr="004327CF">
        <w:rPr>
          <w:bCs/>
          <w:sz w:val="18"/>
          <w:szCs w:val="18"/>
          <w:lang w:val="lv-LV"/>
        </w:rPr>
        <w:t>izņemot personai, kurai ir ieroča nēsāšanas atļauja</w:t>
      </w:r>
      <w:r w:rsidRPr="004327CF">
        <w:rPr>
          <w:rStyle w:val="CommentReference"/>
          <w:rFonts w:eastAsia="Calibri"/>
          <w:sz w:val="18"/>
          <w:szCs w:val="18"/>
          <w:lang w:val="lv-LV" w:eastAsia="lv-LV"/>
        </w:rPr>
        <w:t>;</w:t>
      </w:r>
    </w:p>
    <w:p w14:paraId="19B4865A" w14:textId="77777777" w:rsidR="00CD0781" w:rsidRPr="004327CF" w:rsidRDefault="00D237A0" w:rsidP="00DB7556">
      <w:pPr>
        <w:pStyle w:val="FootnoteText"/>
        <w:rPr>
          <w:rStyle w:val="normaltextrun"/>
          <w:color w:val="000000"/>
          <w:sz w:val="18"/>
          <w:szCs w:val="18"/>
          <w:shd w:val="clear" w:color="auto" w:fill="FFFFFF"/>
          <w:lang w:val="lv-LV"/>
        </w:rPr>
      </w:pPr>
      <w:r w:rsidRPr="004327CF">
        <w:rPr>
          <w:rStyle w:val="superscript"/>
          <w:color w:val="000000"/>
          <w:sz w:val="18"/>
          <w:szCs w:val="18"/>
          <w:shd w:val="clear" w:color="auto" w:fill="FFFFFF"/>
          <w:vertAlign w:val="superscript"/>
          <w:lang w:val="lv-LV"/>
        </w:rPr>
        <w:t>2</w:t>
      </w:r>
      <w:r w:rsidRPr="004327CF">
        <w:rPr>
          <w:rStyle w:val="normaltextrun"/>
          <w:color w:val="000000"/>
          <w:sz w:val="18"/>
          <w:szCs w:val="18"/>
          <w:shd w:val="clear" w:color="auto" w:fill="FFFFFF"/>
          <w:lang w:val="lv-LV"/>
        </w:rPr>
        <w:t> izņemot Lietotājam, kura darbība ir licenzēta alkoholisko dzērienu tirdzniecība, un Lietotājs ir saņēmis visas  nepieciešamās atļaujas, kas atļauj iegādāto alkoholu lietot Lietotāja nomātajās telpās.</w:t>
      </w:r>
    </w:p>
    <w:p w14:paraId="0ED3DC5F" w14:textId="221D3233" w:rsidR="00D237A0" w:rsidRPr="00DA74EE" w:rsidRDefault="00CD0781" w:rsidP="00DB7556">
      <w:pPr>
        <w:pStyle w:val="FootnoteText"/>
        <w:rPr>
          <w:sz w:val="18"/>
          <w:szCs w:val="18"/>
          <w:lang w:val="pl-PL"/>
        </w:rPr>
      </w:pPr>
      <w:r w:rsidRPr="004327CF">
        <w:rPr>
          <w:rStyle w:val="normaltextrun"/>
          <w:color w:val="000000"/>
          <w:sz w:val="18"/>
          <w:szCs w:val="18"/>
          <w:shd w:val="clear" w:color="auto" w:fill="FFFFFF"/>
          <w:vertAlign w:val="superscript"/>
          <w:lang w:val="lv-LV"/>
        </w:rPr>
        <w:t>3</w:t>
      </w:r>
      <w:r w:rsidR="00D237A0" w:rsidRPr="004327CF">
        <w:rPr>
          <w:rStyle w:val="eop"/>
          <w:color w:val="000000"/>
          <w:sz w:val="18"/>
          <w:szCs w:val="18"/>
          <w:shd w:val="clear" w:color="auto" w:fill="FFFFFF"/>
          <w:vertAlign w:val="superscript"/>
          <w:lang w:val="lv-LV"/>
        </w:rPr>
        <w:t> </w:t>
      </w:r>
      <w:r w:rsidR="002C6E09" w:rsidRPr="004327CF">
        <w:rPr>
          <w:sz w:val="18"/>
          <w:szCs w:val="18"/>
          <w:lang w:val="lv-LV"/>
        </w:rPr>
        <w:t>Procesa raksturotāji tiek izstrādāti vadības procesiem, pamatdarbības procesiem, atbalsta procesiem</w:t>
      </w:r>
      <w:r w:rsidR="002C6E09" w:rsidRPr="00DA74EE">
        <w:rPr>
          <w:sz w:val="18"/>
          <w:szCs w:val="18"/>
          <w:lang w:val="pl-PL"/>
        </w:rPr>
        <w:t>.</w:t>
      </w:r>
    </w:p>
    <w:p w14:paraId="08E1CEB5" w14:textId="49613E5A" w:rsidR="004327CF" w:rsidRPr="00781AC9" w:rsidRDefault="004327CF" w:rsidP="00DB7556">
      <w:pPr>
        <w:pStyle w:val="FootnoteText"/>
        <w:rPr>
          <w:lang w:val="lv-LV"/>
        </w:rPr>
      </w:pPr>
      <w:r w:rsidRPr="00DA74EE">
        <w:rPr>
          <w:sz w:val="18"/>
          <w:szCs w:val="18"/>
          <w:vertAlign w:val="superscript"/>
          <w:lang w:val="pl-PL"/>
        </w:rPr>
        <w:t>4</w:t>
      </w:r>
      <w:r w:rsidRPr="004327CF">
        <w:rPr>
          <w:sz w:val="18"/>
          <w:szCs w:val="18"/>
          <w:lang w:val="lv-LV"/>
        </w:rPr>
        <w:t xml:space="preserve"> Procesa riski tiek izstrādāti vadības procesiem, pamatdarbības procesiem, atbalsta procesiem</w:t>
      </w:r>
      <w:r w:rsidRPr="00DA74EE">
        <w:rPr>
          <w:sz w:val="18"/>
          <w:szCs w:val="18"/>
          <w:lang w:val="pl-P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eastAsiaTheme="minorHAnsi" w:hAnsiTheme="minorHAnsi" w:cstheme="minorBidi"/>
        <w:b/>
        <w:bCs/>
        <w:color w:val="auto"/>
        <w:sz w:val="22"/>
        <w:szCs w:val="22"/>
      </w:rPr>
      <w:id w:val="1330018588"/>
      <w:docPartObj>
        <w:docPartGallery w:val="Page Numbers (Top of Page)"/>
        <w:docPartUnique/>
      </w:docPartObj>
    </w:sdtPr>
    <w:sdtEndPr>
      <w:rPr>
        <w:rFonts w:ascii="Times New Roman" w:eastAsiaTheme="majorEastAsia" w:hAnsi="Times New Roman" w:cstheme="majorBidi"/>
        <w:b w:val="0"/>
        <w:bCs w:val="0"/>
        <w:noProof/>
        <w:sz w:val="20"/>
        <w:szCs w:val="20"/>
      </w:rPr>
    </w:sdtEndPr>
    <w:sdtContent>
      <w:p w14:paraId="01B1F5DE" w14:textId="3906F675" w:rsidR="00BA216A" w:rsidRPr="00BA216A" w:rsidRDefault="00BA216A" w:rsidP="00BA216A">
        <w:pPr>
          <w:pStyle w:val="Heading1"/>
          <w:tabs>
            <w:tab w:val="left" w:pos="284"/>
          </w:tabs>
          <w:spacing w:before="0"/>
          <w:jc w:val="right"/>
          <w:rPr>
            <w:rFonts w:ascii="Times New Roman" w:eastAsiaTheme="minorHAnsi" w:hAnsi="Times New Roman" w:cstheme="minorBidi"/>
            <w:b/>
            <w:bCs/>
            <w:noProof/>
            <w:color w:val="auto"/>
            <w:sz w:val="20"/>
            <w:szCs w:val="20"/>
          </w:rPr>
        </w:pPr>
        <w:r w:rsidRPr="00BA216A">
          <w:rPr>
            <w:rFonts w:ascii="Times New Roman" w:hAnsi="Times New Roman"/>
            <w:caps/>
            <w:color w:val="auto"/>
            <w:sz w:val="22"/>
            <w:szCs w:val="18"/>
          </w:rPr>
          <w:t>kvs n 13/</w:t>
        </w:r>
        <w:r w:rsidR="007633BA">
          <w:rPr>
            <w:rFonts w:ascii="Times New Roman" w:hAnsi="Times New Roman"/>
            <w:caps/>
            <w:color w:val="auto"/>
            <w:sz w:val="22"/>
            <w:szCs w:val="18"/>
          </w:rPr>
          <w:t xml:space="preserve">2 </w:t>
        </w:r>
        <w:r w:rsidRPr="00BA216A">
          <w:rPr>
            <w:rFonts w:ascii="Times New Roman" w:hAnsi="Times New Roman"/>
            <w:caps/>
            <w:color w:val="auto"/>
            <w:sz w:val="22"/>
            <w:szCs w:val="18"/>
          </w:rPr>
          <w:t>nekustamo īpašumu iekšējās kārtības noteikumi</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18900" w14:textId="77777777" w:rsidR="004039AC" w:rsidRPr="00EA37BB" w:rsidRDefault="004039AC" w:rsidP="004039AC">
    <w:pPr>
      <w:spacing w:after="0" w:line="240" w:lineRule="auto"/>
      <w:jc w:val="right"/>
      <w:rPr>
        <w:rFonts w:ascii="Times New Roman" w:hAnsi="Times New Roman" w:cs="Times New Roman"/>
        <w:caps/>
        <w:sz w:val="24"/>
        <w:szCs w:val="24"/>
      </w:rPr>
    </w:pPr>
    <w:r w:rsidRPr="00EA37BB">
      <w:rPr>
        <w:rFonts w:ascii="Times New Roman" w:hAnsi="Times New Roman" w:cs="Times New Roman"/>
        <w:i/>
        <w:noProof/>
      </w:rPr>
      <w:drawing>
        <wp:anchor distT="0" distB="0" distL="114300" distR="114300" simplePos="0" relativeHeight="251659264" behindDoc="1" locked="0" layoutInCell="1" allowOverlap="1" wp14:anchorId="083F174F" wp14:editId="776DF85B">
          <wp:simplePos x="0" y="0"/>
          <wp:positionH relativeFrom="page">
            <wp:posOffset>1026543</wp:posOffset>
          </wp:positionH>
          <wp:positionV relativeFrom="page">
            <wp:posOffset>741742</wp:posOffset>
          </wp:positionV>
          <wp:extent cx="1663700" cy="1155347"/>
          <wp:effectExtent l="0" t="0" r="0" b="6985"/>
          <wp:wrapNone/>
          <wp:docPr id="1" name="Picture 1" descr="A logo with buildings and text&#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A logo with buildings and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bwMode="auto">
                  <a:xfrm>
                    <a:off x="0" y="0"/>
                    <a:ext cx="1663700" cy="115534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A37BB">
      <w:rPr>
        <w:rFonts w:ascii="Times New Roman" w:hAnsi="Times New Roman" w:cs="Times New Roman"/>
        <w:sz w:val="24"/>
        <w:szCs w:val="24"/>
      </w:rPr>
      <w:t xml:space="preserve">Valsts akciju sabiedrība </w:t>
    </w:r>
    <w:r w:rsidRPr="00EA37BB">
      <w:rPr>
        <w:rFonts w:ascii="Times New Roman" w:hAnsi="Times New Roman" w:cs="Times New Roman"/>
        <w:caps/>
        <w:sz w:val="24"/>
        <w:szCs w:val="24"/>
      </w:rPr>
      <w:t>“</w:t>
    </w:r>
    <w:r w:rsidRPr="00EA37BB">
      <w:rPr>
        <w:rFonts w:ascii="Times New Roman" w:hAnsi="Times New Roman" w:cs="Times New Roman"/>
        <w:sz w:val="24"/>
        <w:szCs w:val="24"/>
      </w:rPr>
      <w:t>Valsts nekustamie īpašumi</w:t>
    </w:r>
    <w:r w:rsidRPr="00EA37BB">
      <w:rPr>
        <w:rFonts w:ascii="Times New Roman" w:hAnsi="Times New Roman" w:cs="Times New Roman"/>
        <w:caps/>
        <w:sz w:val="24"/>
        <w:szCs w:val="24"/>
      </w:rPr>
      <w:t>”</w:t>
    </w:r>
  </w:p>
  <w:p w14:paraId="3C218776" w14:textId="77777777" w:rsidR="004039AC" w:rsidRDefault="004039AC" w:rsidP="004039AC">
    <w:pPr>
      <w:spacing w:after="0" w:line="240" w:lineRule="auto"/>
      <w:jc w:val="right"/>
      <w:rPr>
        <w:rFonts w:ascii="Times New Roman" w:hAnsi="Times New Roman" w:cs="Times New Roman"/>
        <w:b/>
        <w:bCs/>
        <w:caps/>
        <w:sz w:val="24"/>
        <w:szCs w:val="24"/>
      </w:rPr>
    </w:pPr>
  </w:p>
  <w:tbl>
    <w:tblPr>
      <w:tblStyle w:val="TableGrid"/>
      <w:tblW w:w="7631" w:type="dxa"/>
      <w:tblInd w:w="36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gridCol w:w="3237"/>
    </w:tblGrid>
    <w:tr w:rsidR="004039AC" w14:paraId="41208E9D" w14:textId="77777777" w:rsidTr="00027E0A">
      <w:tc>
        <w:tcPr>
          <w:tcW w:w="4394" w:type="dxa"/>
        </w:tcPr>
        <w:p w14:paraId="6D569820" w14:textId="77777777" w:rsidR="004039AC" w:rsidRPr="00EA37BB" w:rsidRDefault="004039AC" w:rsidP="004039AC">
          <w:pPr>
            <w:jc w:val="right"/>
            <w:rPr>
              <w:rFonts w:ascii="Times New Roman" w:hAnsi="Times New Roman" w:cs="Times New Roman"/>
              <w:caps/>
              <w:sz w:val="24"/>
              <w:szCs w:val="24"/>
            </w:rPr>
          </w:pPr>
          <w:r w:rsidRPr="00EA37BB">
            <w:rPr>
              <w:rFonts w:ascii="Times New Roman" w:hAnsi="Times New Roman" w:cs="Times New Roman"/>
            </w:rPr>
            <w:t>Dokumenta veids:</w:t>
          </w:r>
        </w:p>
      </w:tc>
      <w:tc>
        <w:tcPr>
          <w:tcW w:w="3237" w:type="dxa"/>
        </w:tcPr>
        <w:p w14:paraId="2E16F0CC" w14:textId="77777777" w:rsidR="004039AC" w:rsidRPr="00DE3D08" w:rsidRDefault="004039AC" w:rsidP="004039AC">
          <w:pPr>
            <w:rPr>
              <w:rFonts w:ascii="Times New Roman" w:hAnsi="Times New Roman" w:cs="Times New Roman"/>
              <w:caps/>
            </w:rPr>
          </w:pPr>
          <w:r w:rsidRPr="00DE3D08">
            <w:rPr>
              <w:rFonts w:ascii="Times New Roman" w:hAnsi="Times New Roman" w:cs="Times New Roman"/>
              <w:caps/>
            </w:rPr>
            <w:t>NOTEIKUMI</w:t>
          </w:r>
        </w:p>
      </w:tc>
    </w:tr>
    <w:tr w:rsidR="004039AC" w14:paraId="37DF5B41" w14:textId="77777777" w:rsidTr="00027E0A">
      <w:tc>
        <w:tcPr>
          <w:tcW w:w="4394" w:type="dxa"/>
        </w:tcPr>
        <w:p w14:paraId="190BE1F9" w14:textId="77777777" w:rsidR="004039AC" w:rsidRPr="00EA37BB" w:rsidRDefault="004039AC" w:rsidP="004039AC">
          <w:pPr>
            <w:ind w:left="605" w:hanging="605"/>
            <w:jc w:val="right"/>
            <w:rPr>
              <w:rFonts w:ascii="Times New Roman" w:hAnsi="Times New Roman" w:cs="Times New Roman"/>
              <w:caps/>
              <w:sz w:val="24"/>
              <w:szCs w:val="24"/>
            </w:rPr>
          </w:pPr>
          <w:r w:rsidRPr="00EA37BB">
            <w:rPr>
              <w:rFonts w:ascii="Times New Roman" w:hAnsi="Times New Roman" w:cs="Times New Roman"/>
            </w:rPr>
            <w:t>Dokumenta Nr.:</w:t>
          </w:r>
        </w:p>
      </w:tc>
      <w:tc>
        <w:tcPr>
          <w:tcW w:w="3237" w:type="dxa"/>
        </w:tcPr>
        <w:p w14:paraId="77E8C520" w14:textId="26357BBA" w:rsidR="004039AC" w:rsidRPr="00DE3D08" w:rsidRDefault="004039AC" w:rsidP="004039AC">
          <w:pPr>
            <w:rPr>
              <w:rFonts w:ascii="Times New Roman" w:hAnsi="Times New Roman" w:cs="Times New Roman"/>
              <w:caps/>
            </w:rPr>
          </w:pPr>
          <w:r w:rsidRPr="00DE3D08">
            <w:rPr>
              <w:rFonts w:ascii="Times New Roman" w:hAnsi="Times New Roman" w:cs="Times New Roman"/>
              <w:caps/>
            </w:rPr>
            <w:t>KVS N</w:t>
          </w:r>
          <w:r>
            <w:rPr>
              <w:rFonts w:ascii="Times New Roman" w:hAnsi="Times New Roman" w:cs="Times New Roman"/>
              <w:caps/>
            </w:rPr>
            <w:t xml:space="preserve"> 13</w:t>
          </w:r>
          <w:r w:rsidRPr="00DE3D08">
            <w:rPr>
              <w:rFonts w:ascii="Times New Roman" w:hAnsi="Times New Roman" w:cs="Times New Roman"/>
              <w:caps/>
            </w:rPr>
            <w:t>/</w:t>
          </w:r>
          <w:r w:rsidR="007633BA">
            <w:rPr>
              <w:rFonts w:ascii="Times New Roman" w:hAnsi="Times New Roman" w:cs="Times New Roman"/>
              <w:caps/>
            </w:rPr>
            <w:t>2</w:t>
          </w:r>
        </w:p>
      </w:tc>
    </w:tr>
    <w:tr w:rsidR="004039AC" w14:paraId="7815EB43" w14:textId="77777777" w:rsidTr="00027E0A">
      <w:tc>
        <w:tcPr>
          <w:tcW w:w="4394" w:type="dxa"/>
        </w:tcPr>
        <w:p w14:paraId="0EBCA58E" w14:textId="77777777" w:rsidR="004039AC" w:rsidRPr="00EA37BB" w:rsidRDefault="004039AC" w:rsidP="004039AC">
          <w:pPr>
            <w:jc w:val="right"/>
            <w:rPr>
              <w:rFonts w:ascii="Times New Roman" w:hAnsi="Times New Roman" w:cs="Times New Roman"/>
              <w:caps/>
              <w:sz w:val="24"/>
              <w:szCs w:val="24"/>
            </w:rPr>
          </w:pPr>
          <w:r w:rsidRPr="00EA37BB">
            <w:rPr>
              <w:rFonts w:ascii="Times New Roman" w:hAnsi="Times New Roman" w:cs="Times New Roman"/>
            </w:rPr>
            <w:t>Apstiprināšanas datums:</w:t>
          </w:r>
        </w:p>
      </w:tc>
      <w:tc>
        <w:tcPr>
          <w:tcW w:w="3237" w:type="dxa"/>
        </w:tcPr>
        <w:p w14:paraId="7628035D" w14:textId="66CA7AB2" w:rsidR="004039AC" w:rsidRPr="00DE3D08" w:rsidRDefault="00DA74EE" w:rsidP="004039AC">
          <w:pPr>
            <w:rPr>
              <w:rFonts w:ascii="Times New Roman" w:hAnsi="Times New Roman" w:cs="Times New Roman"/>
              <w:caps/>
            </w:rPr>
          </w:pPr>
          <w:r>
            <w:rPr>
              <w:rFonts w:ascii="Times New Roman" w:hAnsi="Times New Roman" w:cs="Times New Roman"/>
              <w:caps/>
            </w:rPr>
            <w:t>11</w:t>
          </w:r>
          <w:r w:rsidR="004039AC">
            <w:rPr>
              <w:rFonts w:ascii="Times New Roman" w:hAnsi="Times New Roman" w:cs="Times New Roman"/>
              <w:caps/>
            </w:rPr>
            <w:t>.</w:t>
          </w:r>
          <w:r>
            <w:rPr>
              <w:rFonts w:ascii="Times New Roman" w:hAnsi="Times New Roman" w:cs="Times New Roman"/>
              <w:caps/>
            </w:rPr>
            <w:t>03</w:t>
          </w:r>
          <w:r w:rsidR="004039AC">
            <w:rPr>
              <w:rFonts w:ascii="Times New Roman" w:hAnsi="Times New Roman" w:cs="Times New Roman"/>
              <w:caps/>
            </w:rPr>
            <w:t>.202</w:t>
          </w:r>
          <w:r w:rsidR="007633BA">
            <w:rPr>
              <w:rFonts w:ascii="Times New Roman" w:hAnsi="Times New Roman" w:cs="Times New Roman"/>
              <w:caps/>
            </w:rPr>
            <w:t>4</w:t>
          </w:r>
          <w:r w:rsidR="004039AC">
            <w:rPr>
              <w:rFonts w:ascii="Times New Roman" w:hAnsi="Times New Roman" w:cs="Times New Roman"/>
              <w:caps/>
            </w:rPr>
            <w:t>.</w:t>
          </w:r>
        </w:p>
      </w:tc>
    </w:tr>
    <w:tr w:rsidR="004039AC" w14:paraId="2C95655B" w14:textId="77777777" w:rsidTr="00027E0A">
      <w:tc>
        <w:tcPr>
          <w:tcW w:w="4394" w:type="dxa"/>
        </w:tcPr>
        <w:p w14:paraId="7BEF5981" w14:textId="77777777" w:rsidR="004039AC" w:rsidRPr="00EA37BB" w:rsidRDefault="004039AC" w:rsidP="004039AC">
          <w:pPr>
            <w:jc w:val="right"/>
            <w:rPr>
              <w:rFonts w:ascii="Times New Roman" w:hAnsi="Times New Roman" w:cs="Times New Roman"/>
            </w:rPr>
          </w:pPr>
          <w:proofErr w:type="spellStart"/>
          <w:r w:rsidRPr="00EA37BB">
            <w:rPr>
              <w:rFonts w:ascii="Times New Roman" w:hAnsi="Times New Roman" w:cs="Times New Roman"/>
            </w:rPr>
            <w:t>Protokollēmuma</w:t>
          </w:r>
          <w:proofErr w:type="spellEnd"/>
          <w:r w:rsidRPr="00EA37BB">
            <w:rPr>
              <w:rFonts w:ascii="Times New Roman" w:hAnsi="Times New Roman" w:cs="Times New Roman"/>
            </w:rPr>
            <w:t xml:space="preserve"> Nr.:</w:t>
          </w:r>
        </w:p>
      </w:tc>
      <w:tc>
        <w:tcPr>
          <w:tcW w:w="3237" w:type="dxa"/>
        </w:tcPr>
        <w:p w14:paraId="2849A6EC" w14:textId="5B5F8C02" w:rsidR="004039AC" w:rsidRPr="00DE3D08" w:rsidRDefault="004039AC" w:rsidP="004039AC">
          <w:pPr>
            <w:rPr>
              <w:rFonts w:ascii="Times New Roman" w:hAnsi="Times New Roman" w:cs="Times New Roman"/>
              <w:caps/>
            </w:rPr>
          </w:pPr>
          <w:r>
            <w:rPr>
              <w:rFonts w:ascii="Times New Roman" w:hAnsi="Times New Roman" w:cs="Times New Roman"/>
              <w:caps/>
            </w:rPr>
            <w:t>vpl-2</w:t>
          </w:r>
          <w:r w:rsidR="007633BA">
            <w:rPr>
              <w:rFonts w:ascii="Times New Roman" w:hAnsi="Times New Roman" w:cs="Times New Roman"/>
              <w:caps/>
            </w:rPr>
            <w:t>4</w:t>
          </w:r>
          <w:r>
            <w:rPr>
              <w:rFonts w:ascii="Times New Roman" w:hAnsi="Times New Roman" w:cs="Times New Roman"/>
              <w:caps/>
            </w:rPr>
            <w:t>/</w:t>
          </w:r>
          <w:r w:rsidR="00DA74EE">
            <w:rPr>
              <w:rFonts w:ascii="Times New Roman" w:hAnsi="Times New Roman" w:cs="Times New Roman"/>
              <w:caps/>
            </w:rPr>
            <w:t>11-2</w:t>
          </w:r>
        </w:p>
      </w:tc>
    </w:tr>
  </w:tbl>
  <w:p w14:paraId="7A5E21AE" w14:textId="77777777" w:rsidR="004039AC" w:rsidRDefault="004039AC" w:rsidP="004039AC">
    <w:pPr>
      <w:spacing w:after="0" w:line="240" w:lineRule="auto"/>
      <w:jc w:val="right"/>
      <w:rPr>
        <w:rFonts w:ascii="Times New Roman" w:hAnsi="Times New Roman" w:cs="Times New Roman"/>
        <w:b/>
        <w:bCs/>
        <w:caps/>
        <w:sz w:val="24"/>
        <w:szCs w:val="24"/>
      </w:rPr>
    </w:pPr>
  </w:p>
  <w:p w14:paraId="54013F55" w14:textId="0407AEDB" w:rsidR="007F1D4E" w:rsidRPr="00B41AF3" w:rsidRDefault="007F1D4E" w:rsidP="00B41A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67223"/>
    <w:multiLevelType w:val="multilevel"/>
    <w:tmpl w:val="FFA0266E"/>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B911521"/>
    <w:multiLevelType w:val="hybridMultilevel"/>
    <w:tmpl w:val="BC9ACF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C7C3D20"/>
    <w:multiLevelType w:val="hybridMultilevel"/>
    <w:tmpl w:val="F8C2B380"/>
    <w:lvl w:ilvl="0" w:tplc="13FAA874">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59C82855"/>
    <w:multiLevelType w:val="hybridMultilevel"/>
    <w:tmpl w:val="137256A2"/>
    <w:lvl w:ilvl="0" w:tplc="0426000F">
      <w:start w:val="1"/>
      <w:numFmt w:val="decimal"/>
      <w:lvlText w:val="%1."/>
      <w:lvlJc w:val="left"/>
      <w:pPr>
        <w:ind w:left="720" w:hanging="360"/>
      </w:p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70AB0DBF"/>
    <w:multiLevelType w:val="hybridMultilevel"/>
    <w:tmpl w:val="61ACA22A"/>
    <w:lvl w:ilvl="0" w:tplc="0426000F">
      <w:start w:val="6"/>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5" w15:restartNumberingAfterBreak="0">
    <w:nsid w:val="77890859"/>
    <w:multiLevelType w:val="multilevel"/>
    <w:tmpl w:val="4372E994"/>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16cid:durableId="309218375">
    <w:abstractNumId w:val="3"/>
  </w:num>
  <w:num w:numId="2" w16cid:durableId="195193898">
    <w:abstractNumId w:val="5"/>
  </w:num>
  <w:num w:numId="3" w16cid:durableId="1251045768">
    <w:abstractNumId w:val="1"/>
  </w:num>
  <w:num w:numId="4" w16cid:durableId="982001274">
    <w:abstractNumId w:val="0"/>
  </w:num>
  <w:num w:numId="5" w16cid:durableId="1194538490">
    <w:abstractNumId w:val="4"/>
  </w:num>
  <w:num w:numId="6" w16cid:durableId="18118234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25D"/>
    <w:rsid w:val="00026933"/>
    <w:rsid w:val="000367F7"/>
    <w:rsid w:val="000438C1"/>
    <w:rsid w:val="00067579"/>
    <w:rsid w:val="000801BE"/>
    <w:rsid w:val="000F2F4D"/>
    <w:rsid w:val="00103C67"/>
    <w:rsid w:val="00105A02"/>
    <w:rsid w:val="00111407"/>
    <w:rsid w:val="001205D1"/>
    <w:rsid w:val="00144B60"/>
    <w:rsid w:val="00171EA1"/>
    <w:rsid w:val="0019396F"/>
    <w:rsid w:val="001A316B"/>
    <w:rsid w:val="00217050"/>
    <w:rsid w:val="00221638"/>
    <w:rsid w:val="0024099B"/>
    <w:rsid w:val="00252DD2"/>
    <w:rsid w:val="002548FC"/>
    <w:rsid w:val="00256A7B"/>
    <w:rsid w:val="002942BA"/>
    <w:rsid w:val="002A6F42"/>
    <w:rsid w:val="002B24A4"/>
    <w:rsid w:val="002C6E09"/>
    <w:rsid w:val="002E1FD6"/>
    <w:rsid w:val="00321C72"/>
    <w:rsid w:val="00326604"/>
    <w:rsid w:val="00352B6F"/>
    <w:rsid w:val="00363A76"/>
    <w:rsid w:val="00376EE5"/>
    <w:rsid w:val="00385F0E"/>
    <w:rsid w:val="0039074A"/>
    <w:rsid w:val="003A6FF8"/>
    <w:rsid w:val="003C5536"/>
    <w:rsid w:val="004039AC"/>
    <w:rsid w:val="004327CF"/>
    <w:rsid w:val="004926E2"/>
    <w:rsid w:val="004B3088"/>
    <w:rsid w:val="004B3BC9"/>
    <w:rsid w:val="004C65A4"/>
    <w:rsid w:val="004F125D"/>
    <w:rsid w:val="00512220"/>
    <w:rsid w:val="00535808"/>
    <w:rsid w:val="00551646"/>
    <w:rsid w:val="005C36CC"/>
    <w:rsid w:val="005D18F7"/>
    <w:rsid w:val="005E248A"/>
    <w:rsid w:val="005F7EDE"/>
    <w:rsid w:val="0060770A"/>
    <w:rsid w:val="0063236A"/>
    <w:rsid w:val="00653F84"/>
    <w:rsid w:val="0068724F"/>
    <w:rsid w:val="006925FB"/>
    <w:rsid w:val="006A5FC7"/>
    <w:rsid w:val="006C320B"/>
    <w:rsid w:val="006C55E7"/>
    <w:rsid w:val="006C7E6A"/>
    <w:rsid w:val="006D15EE"/>
    <w:rsid w:val="006F26B7"/>
    <w:rsid w:val="00714C73"/>
    <w:rsid w:val="0072299E"/>
    <w:rsid w:val="00725C8F"/>
    <w:rsid w:val="00730F84"/>
    <w:rsid w:val="00744CC8"/>
    <w:rsid w:val="0075350F"/>
    <w:rsid w:val="007633BA"/>
    <w:rsid w:val="00781B85"/>
    <w:rsid w:val="00782480"/>
    <w:rsid w:val="007A328C"/>
    <w:rsid w:val="007F1D4E"/>
    <w:rsid w:val="008056CF"/>
    <w:rsid w:val="00822B86"/>
    <w:rsid w:val="00830BDE"/>
    <w:rsid w:val="008313F4"/>
    <w:rsid w:val="008407C8"/>
    <w:rsid w:val="008416E3"/>
    <w:rsid w:val="00852BAC"/>
    <w:rsid w:val="008930E9"/>
    <w:rsid w:val="008D5423"/>
    <w:rsid w:val="008D568E"/>
    <w:rsid w:val="008F0974"/>
    <w:rsid w:val="008F35DC"/>
    <w:rsid w:val="00901886"/>
    <w:rsid w:val="00911335"/>
    <w:rsid w:val="009330F9"/>
    <w:rsid w:val="0093515F"/>
    <w:rsid w:val="0096374D"/>
    <w:rsid w:val="009673C5"/>
    <w:rsid w:val="00993498"/>
    <w:rsid w:val="00997E3E"/>
    <w:rsid w:val="009B3B80"/>
    <w:rsid w:val="009D453A"/>
    <w:rsid w:val="009E0795"/>
    <w:rsid w:val="00A158DF"/>
    <w:rsid w:val="00A84377"/>
    <w:rsid w:val="00AB3A7C"/>
    <w:rsid w:val="00AD0405"/>
    <w:rsid w:val="00AF5B70"/>
    <w:rsid w:val="00B212B5"/>
    <w:rsid w:val="00B41AF3"/>
    <w:rsid w:val="00B93E86"/>
    <w:rsid w:val="00BA216A"/>
    <w:rsid w:val="00BC43AD"/>
    <w:rsid w:val="00BF4DBB"/>
    <w:rsid w:val="00C248C9"/>
    <w:rsid w:val="00C4046D"/>
    <w:rsid w:val="00C50372"/>
    <w:rsid w:val="00C84D71"/>
    <w:rsid w:val="00CA3217"/>
    <w:rsid w:val="00CA47F2"/>
    <w:rsid w:val="00CB3A46"/>
    <w:rsid w:val="00CB4021"/>
    <w:rsid w:val="00CD0781"/>
    <w:rsid w:val="00CD41EA"/>
    <w:rsid w:val="00CF2BF4"/>
    <w:rsid w:val="00D00BEC"/>
    <w:rsid w:val="00D237A0"/>
    <w:rsid w:val="00D4056D"/>
    <w:rsid w:val="00D47B39"/>
    <w:rsid w:val="00D50043"/>
    <w:rsid w:val="00DA02E1"/>
    <w:rsid w:val="00DA74EE"/>
    <w:rsid w:val="00DB69A0"/>
    <w:rsid w:val="00DB7556"/>
    <w:rsid w:val="00DC699F"/>
    <w:rsid w:val="00DC6B8E"/>
    <w:rsid w:val="00DD34D7"/>
    <w:rsid w:val="00DE0E77"/>
    <w:rsid w:val="00E0719E"/>
    <w:rsid w:val="00E749E8"/>
    <w:rsid w:val="00E76311"/>
    <w:rsid w:val="00EB0AA6"/>
    <w:rsid w:val="00F23375"/>
    <w:rsid w:val="00F25F3D"/>
    <w:rsid w:val="00FA1F68"/>
    <w:rsid w:val="00FC0677"/>
    <w:rsid w:val="00FD736D"/>
    <w:rsid w:val="0287C919"/>
    <w:rsid w:val="06AB7F7B"/>
    <w:rsid w:val="08675B43"/>
    <w:rsid w:val="0980777C"/>
    <w:rsid w:val="0C7841DD"/>
    <w:rsid w:val="0C94C4D7"/>
    <w:rsid w:val="11DCB718"/>
    <w:rsid w:val="12BA099D"/>
    <w:rsid w:val="1A29E334"/>
    <w:rsid w:val="252E683A"/>
    <w:rsid w:val="259C88B5"/>
    <w:rsid w:val="27F3B4C5"/>
    <w:rsid w:val="2D3D7B0F"/>
    <w:rsid w:val="2E7CD85B"/>
    <w:rsid w:val="315F4376"/>
    <w:rsid w:val="31F80E4B"/>
    <w:rsid w:val="3393DEAC"/>
    <w:rsid w:val="36BEDE99"/>
    <w:rsid w:val="3A02D5BA"/>
    <w:rsid w:val="3C3A79C5"/>
    <w:rsid w:val="3CBFC09F"/>
    <w:rsid w:val="4034295B"/>
    <w:rsid w:val="429A559A"/>
    <w:rsid w:val="455745C6"/>
    <w:rsid w:val="464D7A88"/>
    <w:rsid w:val="4770DDDB"/>
    <w:rsid w:val="4C0673B7"/>
    <w:rsid w:val="4E2B34DC"/>
    <w:rsid w:val="4F1DBC90"/>
    <w:rsid w:val="4FC7053D"/>
    <w:rsid w:val="514027C2"/>
    <w:rsid w:val="55F007AC"/>
    <w:rsid w:val="560B77C0"/>
    <w:rsid w:val="58331B32"/>
    <w:rsid w:val="5975D509"/>
    <w:rsid w:val="5AF14F38"/>
    <w:rsid w:val="5B11A56A"/>
    <w:rsid w:val="5BF43B71"/>
    <w:rsid w:val="5E49462C"/>
    <w:rsid w:val="60F9BB97"/>
    <w:rsid w:val="6164F172"/>
    <w:rsid w:val="6180E6EE"/>
    <w:rsid w:val="61B9F448"/>
    <w:rsid w:val="61C0A345"/>
    <w:rsid w:val="62AED692"/>
    <w:rsid w:val="648DD77A"/>
    <w:rsid w:val="6541AFAD"/>
    <w:rsid w:val="654B2687"/>
    <w:rsid w:val="65A2CA1E"/>
    <w:rsid w:val="6604D32D"/>
    <w:rsid w:val="6629A7DB"/>
    <w:rsid w:val="6C11F0D9"/>
    <w:rsid w:val="6E6E46ED"/>
    <w:rsid w:val="70C44D14"/>
    <w:rsid w:val="70D5D4ED"/>
    <w:rsid w:val="70EA051C"/>
    <w:rsid w:val="714AB991"/>
    <w:rsid w:val="75A94610"/>
    <w:rsid w:val="77B33051"/>
    <w:rsid w:val="7847471C"/>
    <w:rsid w:val="7859BB7B"/>
    <w:rsid w:val="7953A58C"/>
    <w:rsid w:val="7B26C175"/>
    <w:rsid w:val="7BFF091C"/>
    <w:rsid w:val="7E7315AF"/>
    <w:rsid w:val="7E8B41E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81DFF6"/>
  <w15:chartTrackingRefBased/>
  <w15:docId w15:val="{DDC2A4D3-3ED5-46EE-934C-E57AF4782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13F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7050"/>
    <w:pPr>
      <w:tabs>
        <w:tab w:val="center" w:pos="4153"/>
        <w:tab w:val="right" w:pos="8306"/>
      </w:tabs>
      <w:spacing w:after="0" w:line="240" w:lineRule="auto"/>
    </w:pPr>
  </w:style>
  <w:style w:type="character" w:customStyle="1" w:styleId="HeaderChar">
    <w:name w:val="Header Char"/>
    <w:basedOn w:val="DefaultParagraphFont"/>
    <w:link w:val="Header"/>
    <w:uiPriority w:val="99"/>
    <w:rsid w:val="00217050"/>
  </w:style>
  <w:style w:type="paragraph" w:styleId="Footer">
    <w:name w:val="footer"/>
    <w:basedOn w:val="Normal"/>
    <w:link w:val="FooterChar"/>
    <w:uiPriority w:val="99"/>
    <w:unhideWhenUsed/>
    <w:rsid w:val="00217050"/>
    <w:pPr>
      <w:tabs>
        <w:tab w:val="center" w:pos="4153"/>
        <w:tab w:val="right" w:pos="8306"/>
      </w:tabs>
      <w:spacing w:after="0" w:line="240" w:lineRule="auto"/>
    </w:pPr>
  </w:style>
  <w:style w:type="character" w:customStyle="1" w:styleId="FooterChar">
    <w:name w:val="Footer Char"/>
    <w:basedOn w:val="DefaultParagraphFont"/>
    <w:link w:val="Footer"/>
    <w:uiPriority w:val="99"/>
    <w:rsid w:val="00217050"/>
  </w:style>
  <w:style w:type="table" w:styleId="TableGrid">
    <w:name w:val="Table Grid"/>
    <w:basedOn w:val="TableNormal"/>
    <w:uiPriority w:val="59"/>
    <w:rsid w:val="005F7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DB7556"/>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uiPriority w:val="99"/>
    <w:rsid w:val="00DB7556"/>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rsid w:val="00DB7556"/>
    <w:rPr>
      <w:rFonts w:cs="Times New Roman"/>
      <w:vertAlign w:val="superscript"/>
    </w:rPr>
  </w:style>
  <w:style w:type="character" w:styleId="CommentReference">
    <w:name w:val="annotation reference"/>
    <w:uiPriority w:val="99"/>
    <w:semiHidden/>
    <w:unhideWhenUsed/>
    <w:rsid w:val="00DB7556"/>
    <w:rPr>
      <w:sz w:val="16"/>
      <w:szCs w:val="16"/>
    </w:rPr>
  </w:style>
  <w:style w:type="character" w:customStyle="1" w:styleId="Heading1Char">
    <w:name w:val="Heading 1 Char"/>
    <w:basedOn w:val="DefaultParagraphFont"/>
    <w:link w:val="Heading1"/>
    <w:uiPriority w:val="9"/>
    <w:rsid w:val="008313F4"/>
    <w:rPr>
      <w:rFonts w:asciiTheme="majorHAnsi" w:eastAsiaTheme="majorEastAsia" w:hAnsiTheme="majorHAnsi" w:cstheme="majorBidi"/>
      <w:color w:val="2F5496" w:themeColor="accent1" w:themeShade="BF"/>
      <w:sz w:val="32"/>
      <w:szCs w:val="32"/>
    </w:rPr>
  </w:style>
  <w:style w:type="paragraph" w:styleId="CommentText">
    <w:name w:val="annotation text"/>
    <w:basedOn w:val="Normal"/>
    <w:link w:val="CommentTextChar"/>
    <w:uiPriority w:val="99"/>
    <w:unhideWhenUsed/>
    <w:rsid w:val="008407C8"/>
    <w:pPr>
      <w:spacing w:line="240" w:lineRule="auto"/>
    </w:pPr>
    <w:rPr>
      <w:sz w:val="20"/>
      <w:szCs w:val="20"/>
    </w:rPr>
  </w:style>
  <w:style w:type="character" w:customStyle="1" w:styleId="CommentTextChar">
    <w:name w:val="Comment Text Char"/>
    <w:basedOn w:val="DefaultParagraphFont"/>
    <w:link w:val="CommentText"/>
    <w:uiPriority w:val="99"/>
    <w:rsid w:val="008407C8"/>
    <w:rPr>
      <w:sz w:val="20"/>
      <w:szCs w:val="20"/>
    </w:rPr>
  </w:style>
  <w:style w:type="paragraph" w:styleId="CommentSubject">
    <w:name w:val="annotation subject"/>
    <w:basedOn w:val="CommentText"/>
    <w:next w:val="CommentText"/>
    <w:link w:val="CommentSubjectChar"/>
    <w:uiPriority w:val="99"/>
    <w:semiHidden/>
    <w:unhideWhenUsed/>
    <w:rsid w:val="008407C8"/>
    <w:rPr>
      <w:b/>
      <w:bCs/>
    </w:rPr>
  </w:style>
  <w:style w:type="character" w:customStyle="1" w:styleId="CommentSubjectChar">
    <w:name w:val="Comment Subject Char"/>
    <w:basedOn w:val="CommentTextChar"/>
    <w:link w:val="CommentSubject"/>
    <w:uiPriority w:val="99"/>
    <w:semiHidden/>
    <w:rsid w:val="008407C8"/>
    <w:rPr>
      <w:b/>
      <w:bCs/>
      <w:sz w:val="20"/>
      <w:szCs w:val="20"/>
    </w:rPr>
  </w:style>
  <w:style w:type="paragraph" w:styleId="Revision">
    <w:name w:val="Revision"/>
    <w:hidden/>
    <w:uiPriority w:val="99"/>
    <w:semiHidden/>
    <w:rsid w:val="00A84377"/>
    <w:pPr>
      <w:spacing w:after="0" w:line="240" w:lineRule="auto"/>
    </w:pPr>
  </w:style>
  <w:style w:type="character" w:customStyle="1" w:styleId="normaltextrun">
    <w:name w:val="normaltextrun"/>
    <w:basedOn w:val="DefaultParagraphFont"/>
    <w:rsid w:val="004B3BC9"/>
  </w:style>
  <w:style w:type="character" w:customStyle="1" w:styleId="eop">
    <w:name w:val="eop"/>
    <w:basedOn w:val="DefaultParagraphFont"/>
    <w:rsid w:val="004B3BC9"/>
  </w:style>
  <w:style w:type="character" w:customStyle="1" w:styleId="superscript">
    <w:name w:val="superscript"/>
    <w:basedOn w:val="DefaultParagraphFont"/>
    <w:rsid w:val="00D237A0"/>
  </w:style>
  <w:style w:type="paragraph" w:styleId="ListParagraph">
    <w:name w:val="List Paragraph"/>
    <w:aliases w:val="Virsraksti"/>
    <w:basedOn w:val="Normal"/>
    <w:link w:val="ListParagraphChar"/>
    <w:uiPriority w:val="34"/>
    <w:qFormat/>
    <w:rsid w:val="008056CF"/>
    <w:pPr>
      <w:spacing w:after="0" w:line="240" w:lineRule="auto"/>
      <w:ind w:left="720"/>
      <w:contextualSpacing/>
    </w:pPr>
    <w:rPr>
      <w:rFonts w:ascii="Times New Roman" w:eastAsia="Times New Roman" w:hAnsi="Times New Roman" w:cs="Times New Roman"/>
      <w:sz w:val="20"/>
      <w:szCs w:val="20"/>
      <w:lang w:val="en-US"/>
    </w:rPr>
  </w:style>
  <w:style w:type="character" w:customStyle="1" w:styleId="ListParagraphChar">
    <w:name w:val="List Paragraph Char"/>
    <w:aliases w:val="Virsraksti Char"/>
    <w:link w:val="ListParagraph"/>
    <w:uiPriority w:val="34"/>
    <w:rsid w:val="008056CF"/>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6258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vni.l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tbalsts@vni.lv"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6E0B6348F063F2499901E1858B841C1C" ma:contentTypeVersion="18" ma:contentTypeDescription="Izveidot jaunu dokumentu." ma:contentTypeScope="" ma:versionID="6dcd34f1e347113763717232f04daf2d">
  <xsd:schema xmlns:xsd="http://www.w3.org/2001/XMLSchema" xmlns:xs="http://www.w3.org/2001/XMLSchema" xmlns:p="http://schemas.microsoft.com/office/2006/metadata/properties" xmlns:ns2="d73c6baf-9cf2-4cf2-a117-76c67141543a" xmlns:ns3="520dbaf5-aacb-4fa5-a9f5-32ab6e55aaf4" targetNamespace="http://schemas.microsoft.com/office/2006/metadata/properties" ma:root="true" ma:fieldsID="910c543f8910add841f056d42dba9b5a" ns2:_="" ns3:_="">
    <xsd:import namespace="d73c6baf-9cf2-4cf2-a117-76c67141543a"/>
    <xsd:import namespace="520dbaf5-aacb-4fa5-a9f5-32ab6e55aaf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3c6baf-9cf2-4cf2-a117-76c67141543a"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22" nillable="true" ma:displayName="Taxonomy Catch All Column" ma:hidden="true" ma:list="{1ee63326-5f8d-4d32-9f9a-acbbaddd4886}" ma:internalName="TaxCatchAll" ma:showField="CatchAllData" ma:web="d73c6baf-9cf2-4cf2-a117-76c67141543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20dbaf5-aacb-4fa5-a9f5-32ab6e55aaf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Attēlu atzīmes" ma:readOnly="false" ma:fieldId="{5cf76f15-5ced-4ddc-b409-7134ff3c332f}" ma:taxonomyMulti="true" ma:sspId="2d670e09-1a66-4566-9c30-fc6678b89698"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73c6baf-9cf2-4cf2-a117-76c67141543a" xsi:nil="true"/>
    <lcf76f155ced4ddcb4097134ff3c332f xmlns="520dbaf5-aacb-4fa5-a9f5-32ab6e55aaf4">
      <Terms xmlns="http://schemas.microsoft.com/office/infopath/2007/PartnerControls"/>
    </lcf76f155ced4ddcb4097134ff3c332f>
    <SharedWithUsers xmlns="d73c6baf-9cf2-4cf2-a117-76c67141543a">
      <UserInfo>
        <DisplayName>Vija Seiksta</DisplayName>
        <AccountId>210</AccountId>
        <AccountType/>
      </UserInfo>
      <UserInfo>
        <DisplayName>Vija Seiksta</DisplayName>
        <AccountId>922</AccountId>
        <AccountType/>
      </UserInfo>
    </SharedWithUsers>
  </documentManagement>
</p:properties>
</file>

<file path=customXml/itemProps1.xml><?xml version="1.0" encoding="utf-8"?>
<ds:datastoreItem xmlns:ds="http://schemas.openxmlformats.org/officeDocument/2006/customXml" ds:itemID="{164A7226-ABBC-42B9-84D0-EB6E5750D1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3c6baf-9cf2-4cf2-a117-76c67141543a"/>
    <ds:schemaRef ds:uri="520dbaf5-aacb-4fa5-a9f5-32ab6e55aa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1E333E-69CB-4060-AE84-E7612A537F54}">
  <ds:schemaRefs>
    <ds:schemaRef ds:uri="http://schemas.openxmlformats.org/officeDocument/2006/bibliography"/>
  </ds:schemaRefs>
</ds:datastoreItem>
</file>

<file path=customXml/itemProps3.xml><?xml version="1.0" encoding="utf-8"?>
<ds:datastoreItem xmlns:ds="http://schemas.openxmlformats.org/officeDocument/2006/customXml" ds:itemID="{E3F25584-EA90-411B-8846-0CEB22A2B36C}">
  <ds:schemaRefs>
    <ds:schemaRef ds:uri="http://schemas.microsoft.com/sharepoint/v3/contenttype/forms"/>
  </ds:schemaRefs>
</ds:datastoreItem>
</file>

<file path=customXml/itemProps4.xml><?xml version="1.0" encoding="utf-8"?>
<ds:datastoreItem xmlns:ds="http://schemas.openxmlformats.org/officeDocument/2006/customXml" ds:itemID="{7599E2C9-272E-416D-A019-BF508410E9EF}">
  <ds:schemaRefs>
    <ds:schemaRef ds:uri="http://schemas.microsoft.com/office/infopath/2007/PartnerControls"/>
    <ds:schemaRef ds:uri="http://purl.org/dc/dcmitype/"/>
    <ds:schemaRef ds:uri="d73c6baf-9cf2-4cf2-a117-76c67141543a"/>
    <ds:schemaRef ds:uri="http://purl.org/dc/terms/"/>
    <ds:schemaRef ds:uri="http://www.w3.org/XML/1998/namespace"/>
    <ds:schemaRef ds:uri="http://schemas.microsoft.com/office/2006/metadata/properties"/>
    <ds:schemaRef ds:uri="520dbaf5-aacb-4fa5-a9f5-32ab6e55aaf4"/>
    <ds:schemaRef ds:uri="http://purl.org/dc/elements/1.1/"/>
    <ds:schemaRef ds:uri="http://schemas.microsoft.com/office/2006/documentManagement/type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5047</Words>
  <Characters>2877</Characters>
  <Application>Microsoft Office Word</Application>
  <DocSecurity>0</DocSecurity>
  <Lines>23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Indra Daģe</dc:creator>
  <cp:keywords/>
  <dc:description/>
  <cp:lastModifiedBy>Sigita Vindele</cp:lastModifiedBy>
  <cp:revision>5</cp:revision>
  <dcterms:created xsi:type="dcterms:W3CDTF">2024-03-20T07:44:00Z</dcterms:created>
  <dcterms:modified xsi:type="dcterms:W3CDTF">2024-04-02T05:55:00Z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0x0101006E0B6348F063F2499901E1858B841C1C</vt:lpwstr>
  </property>
  <property fmtid="{D5CDD505-2E9C-101B-9397-08002B2CF9AE}" pid="3" name="MediaServiceImageTags">
    <vt:lpwstr/>
  </property>
</Properties>
</file>